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CE" w:rsidRDefault="001465CE" w:rsidP="001465CE">
      <w:pPr>
        <w:rPr>
          <w:rFonts w:ascii="Tahoma" w:eastAsia="宋体" w:hAnsi="Tahoma" w:cs="Tahoma"/>
          <w:b/>
          <w:bCs/>
          <w:color w:val="444444"/>
          <w:kern w:val="0"/>
          <w:sz w:val="32"/>
          <w:szCs w:val="32"/>
        </w:rPr>
      </w:pPr>
    </w:p>
    <w:p w:rsidR="001465CE" w:rsidRDefault="001465CE" w:rsidP="001465CE">
      <w:pPr>
        <w:jc w:val="center"/>
        <w:rPr>
          <w:rFonts w:ascii="Tahoma" w:eastAsia="宋体" w:hAnsi="Tahoma" w:cs="Tahoma"/>
          <w:b/>
          <w:bCs/>
          <w:color w:val="444444"/>
          <w:kern w:val="0"/>
          <w:sz w:val="32"/>
          <w:szCs w:val="32"/>
        </w:rPr>
      </w:pPr>
      <w:r w:rsidRPr="001465CE">
        <w:rPr>
          <w:rFonts w:ascii="Tahoma" w:eastAsia="宋体" w:hAnsi="Tahoma" w:cs="Tahoma"/>
          <w:b/>
          <w:bCs/>
          <w:color w:val="444444"/>
          <w:kern w:val="0"/>
          <w:sz w:val="32"/>
          <w:szCs w:val="32"/>
        </w:rPr>
        <w:t>关于公示</w:t>
      </w:r>
      <w:r w:rsidR="008C7349">
        <w:rPr>
          <w:rFonts w:ascii="Tahoma" w:eastAsia="宋体" w:hAnsi="Tahoma" w:cs="Tahoma"/>
          <w:b/>
          <w:bCs/>
          <w:color w:val="444444"/>
          <w:kern w:val="0"/>
          <w:sz w:val="32"/>
          <w:szCs w:val="32"/>
        </w:rPr>
        <w:t>20</w:t>
      </w:r>
      <w:r w:rsidR="008C7349">
        <w:rPr>
          <w:rFonts w:ascii="Tahoma" w:eastAsia="宋体" w:hAnsi="Tahoma" w:cs="Tahoma" w:hint="eastAsia"/>
          <w:b/>
          <w:bCs/>
          <w:color w:val="444444"/>
          <w:kern w:val="0"/>
          <w:sz w:val="32"/>
          <w:szCs w:val="32"/>
        </w:rPr>
        <w:t>10</w:t>
      </w:r>
      <w:r w:rsidRPr="001465CE">
        <w:rPr>
          <w:rFonts w:ascii="Tahoma" w:eastAsia="宋体" w:hAnsi="Tahoma" w:cs="Tahoma"/>
          <w:b/>
          <w:bCs/>
          <w:color w:val="444444"/>
          <w:kern w:val="0"/>
          <w:sz w:val="32"/>
          <w:szCs w:val="32"/>
        </w:rPr>
        <w:t>级本科优秀实习报告评优答辩结果的通知</w:t>
      </w:r>
    </w:p>
    <w:p w:rsidR="001465CE" w:rsidRPr="001465CE" w:rsidRDefault="001465CE" w:rsidP="001465CE">
      <w:pPr>
        <w:rPr>
          <w:rFonts w:ascii="Tahoma" w:eastAsia="宋体" w:hAnsi="Tahoma" w:cs="Tahoma"/>
          <w:b/>
          <w:bCs/>
          <w:color w:val="444444"/>
          <w:kern w:val="0"/>
          <w:sz w:val="32"/>
          <w:szCs w:val="32"/>
        </w:rPr>
      </w:pPr>
    </w:p>
    <w:p w:rsidR="001465CE" w:rsidRPr="001465CE" w:rsidRDefault="001465CE" w:rsidP="001465CE">
      <w:pPr>
        <w:spacing w:line="360" w:lineRule="auto"/>
        <w:ind w:firstLineChars="200" w:firstLine="480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根据《岭南学院本科生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&lt;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社会实习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&gt;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课程的有关管理规定》，学院于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12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月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2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6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日开展了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20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10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级本科生优秀实习报告评选答辩会。以各系相关教师组成答辩评委组，共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2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2</w:t>
      </w: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位同学参加答辩。现公布评审结果如下：</w:t>
      </w:r>
    </w:p>
    <w:p w:rsidR="001465CE" w:rsidRDefault="001465CE" w:rsidP="001465CE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一等奖：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潘子维（国际经济与贸易）、杨锐彬（经济学）、周怡彬（经济学）</w:t>
      </w:r>
    </w:p>
    <w:p w:rsidR="008C7349" w:rsidRPr="001465CE" w:rsidRDefault="008C7349" w:rsidP="001465CE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524440" w:rsidRDefault="001465CE" w:rsidP="001465CE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二等奖：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张君砚（物流管理）、</w:t>
      </w:r>
      <w:r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郑玫娜（财政学）、卢丽珊（国际经济与贸易）、</w:t>
      </w:r>
    </w:p>
    <w:p w:rsidR="001465CE" w:rsidRDefault="001465CE" w:rsidP="00524440">
      <w:pPr>
        <w:spacing w:line="360" w:lineRule="auto"/>
        <w:ind w:leftChars="456" w:left="958"/>
        <w:rPr>
          <w:rFonts w:ascii="Tahoma" w:eastAsia="宋体" w:hAnsi="Tahoma" w:cs="Tahoma"/>
          <w:color w:val="444444"/>
          <w:kern w:val="0"/>
          <w:sz w:val="24"/>
          <w:szCs w:val="24"/>
        </w:rPr>
      </w:pPr>
      <w:proofErr w:type="gramStart"/>
      <w:r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麻博洋</w:t>
      </w:r>
      <w:proofErr w:type="gramEnd"/>
      <w:r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（经济学）、李晓霞（财政学）、杨汶霏（财政学）、李斯琦（物流管理）、吕惠玲（财政学）</w:t>
      </w:r>
    </w:p>
    <w:p w:rsidR="008C7349" w:rsidRPr="001465CE" w:rsidRDefault="008C7349" w:rsidP="001465CE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1465CE" w:rsidRDefault="001465CE" w:rsidP="001465CE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1465CE">
        <w:rPr>
          <w:rFonts w:ascii="Tahoma" w:eastAsia="宋体" w:hAnsi="Tahoma" w:cs="Tahoma"/>
          <w:color w:val="444444"/>
          <w:kern w:val="0"/>
          <w:sz w:val="24"/>
          <w:szCs w:val="24"/>
        </w:rPr>
        <w:t>三等奖：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李静怡（财政学）、</w:t>
      </w:r>
      <w:r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林敏妮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（财政学）、张曼莉（财政学）、</w:t>
      </w:r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李润楠</w:t>
      </w:r>
      <w:r w:rsid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（金融学）、</w:t>
      </w:r>
    </w:p>
    <w:p w:rsidR="008C7349" w:rsidRDefault="001465CE" w:rsidP="00524440">
      <w:pPr>
        <w:spacing w:line="360" w:lineRule="auto"/>
        <w:ind w:leftChars="456" w:left="958"/>
        <w:rPr>
          <w:rFonts w:ascii="Tahoma" w:eastAsia="宋体" w:hAnsi="Tahoma" w:cs="Tahoma"/>
          <w:color w:val="444444"/>
          <w:kern w:val="0"/>
          <w:sz w:val="24"/>
          <w:szCs w:val="24"/>
        </w:rPr>
      </w:pP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吴蒙婷（</w:t>
      </w:r>
      <w:r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金融学）</w:t>
      </w:r>
      <w:r w:rsidR="008C7349"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、</w:t>
      </w:r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吴君怡</w:t>
      </w:r>
      <w:r w:rsid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</w:t>
      </w:r>
      <w:r w:rsidR="008C7349"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金融学）、</w:t>
      </w:r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丁伟明</w:t>
      </w:r>
      <w:r w:rsid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</w:t>
      </w:r>
      <w:r w:rsidR="008C7349"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金融学）、</w:t>
      </w:r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黄炎</w:t>
      </w:r>
      <w:proofErr w:type="gramStart"/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圳</w:t>
      </w:r>
      <w:proofErr w:type="gramEnd"/>
      <w:r w:rsid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</w:t>
      </w:r>
      <w:r w:rsidR="008C7349"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金融学）、</w:t>
      </w:r>
      <w:proofErr w:type="gramStart"/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伏星宇</w:t>
      </w:r>
      <w:proofErr w:type="gramEnd"/>
      <w:r w:rsidR="008C7349"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（经济学）、</w:t>
      </w:r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胡明月</w:t>
      </w:r>
      <w:r w:rsidR="008C7349"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（经济学）、</w:t>
      </w:r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黎兆</w:t>
      </w:r>
      <w:proofErr w:type="gramStart"/>
      <w:r w:rsidR="008C7349" w:rsidRPr="001465CE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倡</w:t>
      </w:r>
      <w:proofErr w:type="gramEnd"/>
      <w:r w:rsidR="008C7349"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（保险）</w:t>
      </w:r>
    </w:p>
    <w:p w:rsidR="00524440" w:rsidRDefault="00524440" w:rsidP="008C7349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524440" w:rsidRPr="00524440" w:rsidRDefault="00524440" w:rsidP="00524440">
      <w:pPr>
        <w:widowControl/>
        <w:wordWrap w:val="0"/>
        <w:snapToGrid w:val="0"/>
        <w:spacing w:line="360" w:lineRule="auto"/>
        <w:ind w:firstLine="640"/>
        <w:jc w:val="left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公示时间：</w:t>
      </w:r>
      <w:r w:rsidRPr="00524440">
        <w:rPr>
          <w:rFonts w:ascii="Tahoma" w:eastAsia="宋体" w:hAnsi="Tahoma" w:cs="Tahoma"/>
          <w:color w:val="444444"/>
          <w:kern w:val="0"/>
          <w:sz w:val="24"/>
          <w:szCs w:val="24"/>
        </w:rPr>
        <w:t>2014</w:t>
      </w: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年</w:t>
      </w:r>
      <w:r w:rsidRPr="00524440">
        <w:rPr>
          <w:rFonts w:ascii="Tahoma" w:eastAsia="宋体" w:hAnsi="Tahoma" w:cs="Tahoma"/>
          <w:color w:val="444444"/>
          <w:kern w:val="0"/>
          <w:sz w:val="24"/>
          <w:szCs w:val="24"/>
        </w:rPr>
        <w:t>1</w:t>
      </w: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月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 xml:space="preserve"> </w:t>
      </w:r>
      <w:r w:rsidR="00431CA8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8</w:t>
      </w: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日至</w:t>
      </w:r>
      <w:r w:rsidRPr="00524440">
        <w:rPr>
          <w:rFonts w:ascii="Tahoma" w:eastAsia="宋体" w:hAnsi="Tahoma" w:cs="Tahoma"/>
          <w:color w:val="444444"/>
          <w:kern w:val="0"/>
          <w:sz w:val="24"/>
          <w:szCs w:val="24"/>
        </w:rPr>
        <w:t>1</w:t>
      </w: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月</w:t>
      </w:r>
      <w:r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 xml:space="preserve"> </w:t>
      </w:r>
      <w:r w:rsidR="00431CA8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10</w:t>
      </w: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日止，共</w:t>
      </w:r>
      <w:r w:rsidR="00431CA8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三</w:t>
      </w: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个工作日</w:t>
      </w:r>
    </w:p>
    <w:p w:rsidR="00524440" w:rsidRPr="00524440" w:rsidRDefault="00524440" w:rsidP="00524440">
      <w:pPr>
        <w:widowControl/>
        <w:wordWrap w:val="0"/>
        <w:snapToGrid w:val="0"/>
        <w:spacing w:line="360" w:lineRule="auto"/>
        <w:ind w:firstLine="640"/>
        <w:jc w:val="left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联系电话：</w:t>
      </w:r>
      <w:r w:rsidR="00431CA8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杨老师</w:t>
      </w:r>
      <w:r w:rsidRPr="00524440">
        <w:rPr>
          <w:rFonts w:asciiTheme="minorEastAsia" w:hAnsiTheme="minorEastAsia" w:cs="Tahoma" w:hint="eastAsia"/>
          <w:color w:val="444444"/>
          <w:kern w:val="0"/>
          <w:sz w:val="24"/>
          <w:szCs w:val="24"/>
        </w:rPr>
        <w:t>（</w:t>
      </w:r>
      <w:r w:rsidR="00431CA8">
        <w:rPr>
          <w:rFonts w:asciiTheme="minorEastAsia" w:hAnsiTheme="minorEastAsia" w:cs="Tahoma" w:hint="eastAsia"/>
          <w:color w:val="444444"/>
          <w:kern w:val="0"/>
          <w:sz w:val="24"/>
          <w:szCs w:val="24"/>
        </w:rPr>
        <w:t>电话：84114201</w:t>
      </w:r>
      <w:r w:rsidRPr="00524440">
        <w:rPr>
          <w:rFonts w:asciiTheme="minorEastAsia" w:hAnsiTheme="minorEastAsia" w:cs="Tahoma" w:hint="eastAsia"/>
          <w:color w:val="444444"/>
          <w:kern w:val="0"/>
          <w:sz w:val="24"/>
          <w:szCs w:val="24"/>
        </w:rPr>
        <w:t>）</w:t>
      </w:r>
      <w:r w:rsidRPr="00524440">
        <w:rPr>
          <w:rFonts w:ascii="Tahoma" w:eastAsia="宋体" w:hAnsi="Tahoma" w:cs="Tahoma"/>
          <w:color w:val="444444"/>
          <w:kern w:val="0"/>
          <w:sz w:val="24"/>
          <w:szCs w:val="24"/>
        </w:rPr>
        <w:t>  </w:t>
      </w:r>
    </w:p>
    <w:p w:rsidR="00524440" w:rsidRDefault="00524440" w:rsidP="00524440">
      <w:pPr>
        <w:widowControl/>
        <w:wordWrap w:val="0"/>
        <w:snapToGrid w:val="0"/>
        <w:spacing w:line="360" w:lineRule="auto"/>
        <w:ind w:firstLine="640"/>
        <w:jc w:val="left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524440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电子邮箱：</w:t>
      </w:r>
      <w:hyperlink r:id="rId6" w:history="1">
        <w:r w:rsidR="00431CA8" w:rsidRPr="008B2064">
          <w:rPr>
            <w:rStyle w:val="a5"/>
            <w:rFonts w:ascii="Tahoma" w:eastAsia="宋体" w:hAnsi="Tahoma" w:cs="Tahoma"/>
            <w:kern w:val="0"/>
            <w:sz w:val="24"/>
            <w:szCs w:val="24"/>
          </w:rPr>
          <w:t>yangjun@mail.sysu.edu.cn</w:t>
        </w:r>
      </w:hyperlink>
    </w:p>
    <w:p w:rsidR="00431CA8" w:rsidRPr="00524440" w:rsidRDefault="00431CA8" w:rsidP="00524440">
      <w:pPr>
        <w:widowControl/>
        <w:wordWrap w:val="0"/>
        <w:snapToGrid w:val="0"/>
        <w:spacing w:line="360" w:lineRule="auto"/>
        <w:ind w:firstLine="640"/>
        <w:jc w:val="left"/>
        <w:rPr>
          <w:rFonts w:asciiTheme="minorEastAsia" w:hAnsiTheme="minorEastAsia" w:cs="Tahoma"/>
          <w:color w:val="444444"/>
          <w:kern w:val="0"/>
          <w:sz w:val="24"/>
          <w:szCs w:val="24"/>
        </w:rPr>
      </w:pPr>
    </w:p>
    <w:p w:rsidR="00524440" w:rsidRPr="00524440" w:rsidRDefault="00524440" w:rsidP="008C7349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524440" w:rsidRDefault="00524440" w:rsidP="008C7349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524440" w:rsidRDefault="00524440" w:rsidP="008C7349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524440" w:rsidRPr="001465CE" w:rsidRDefault="00524440" w:rsidP="008C7349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1465CE" w:rsidRPr="008C7349" w:rsidRDefault="001465CE" w:rsidP="001465CE">
      <w:pPr>
        <w:spacing w:line="360" w:lineRule="auto"/>
        <w:rPr>
          <w:rFonts w:ascii="Tahoma" w:eastAsia="宋体" w:hAnsi="Tahoma" w:cs="Tahoma"/>
          <w:color w:val="444444"/>
          <w:kern w:val="0"/>
          <w:sz w:val="24"/>
          <w:szCs w:val="24"/>
        </w:rPr>
      </w:pPr>
    </w:p>
    <w:p w:rsidR="001465CE" w:rsidRDefault="001465CE" w:rsidP="001465CE">
      <w:pPr>
        <w:rPr>
          <w:rFonts w:ascii="Tahoma" w:eastAsia="宋体" w:hAnsi="Tahoma" w:cs="Tahoma"/>
          <w:color w:val="444444"/>
          <w:kern w:val="0"/>
          <w:szCs w:val="21"/>
        </w:rPr>
      </w:pPr>
    </w:p>
    <w:p w:rsidR="001465CE" w:rsidRPr="008C7349" w:rsidRDefault="008C7349" w:rsidP="008C7349">
      <w:pPr>
        <w:spacing w:line="360" w:lineRule="auto"/>
        <w:ind w:firstLineChars="2850" w:firstLine="6840"/>
        <w:rPr>
          <w:rFonts w:ascii="Tahoma" w:eastAsia="宋体" w:hAnsi="Tahoma" w:cs="Tahoma"/>
          <w:color w:val="444444"/>
          <w:kern w:val="0"/>
          <w:sz w:val="24"/>
          <w:szCs w:val="24"/>
        </w:rPr>
      </w:pPr>
      <w:r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2014</w:t>
      </w:r>
      <w:r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年</w:t>
      </w:r>
      <w:r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1</w:t>
      </w:r>
      <w:r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月</w:t>
      </w:r>
      <w:r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8</w:t>
      </w:r>
      <w:r w:rsidRPr="008C7349">
        <w:rPr>
          <w:rFonts w:ascii="Tahoma" w:eastAsia="宋体" w:hAnsi="Tahoma" w:cs="Tahoma" w:hint="eastAsia"/>
          <w:color w:val="444444"/>
          <w:kern w:val="0"/>
          <w:sz w:val="24"/>
          <w:szCs w:val="24"/>
        </w:rPr>
        <w:t>日</w:t>
      </w:r>
    </w:p>
    <w:sectPr w:rsidR="001465CE" w:rsidRPr="008C7349" w:rsidSect="001465CE">
      <w:pgSz w:w="11906" w:h="16838"/>
      <w:pgMar w:top="1440" w:right="1133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8D1" w:rsidRDefault="007A58D1" w:rsidP="0051656E">
      <w:r>
        <w:separator/>
      </w:r>
    </w:p>
  </w:endnote>
  <w:endnote w:type="continuationSeparator" w:id="1">
    <w:p w:rsidR="007A58D1" w:rsidRDefault="007A58D1" w:rsidP="00516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8D1" w:rsidRDefault="007A58D1" w:rsidP="0051656E">
      <w:r>
        <w:separator/>
      </w:r>
    </w:p>
  </w:footnote>
  <w:footnote w:type="continuationSeparator" w:id="1">
    <w:p w:rsidR="007A58D1" w:rsidRDefault="007A58D1" w:rsidP="005165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56E"/>
    <w:rsid w:val="001465CE"/>
    <w:rsid w:val="001F1841"/>
    <w:rsid w:val="00431CA8"/>
    <w:rsid w:val="00471FF6"/>
    <w:rsid w:val="004B4E41"/>
    <w:rsid w:val="0051656E"/>
    <w:rsid w:val="00524440"/>
    <w:rsid w:val="00771C27"/>
    <w:rsid w:val="007A58D1"/>
    <w:rsid w:val="008C7349"/>
    <w:rsid w:val="00951BF5"/>
    <w:rsid w:val="00BF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65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6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656E"/>
    <w:rPr>
      <w:sz w:val="18"/>
      <w:szCs w:val="18"/>
    </w:rPr>
  </w:style>
  <w:style w:type="character" w:styleId="a5">
    <w:name w:val="Hyperlink"/>
    <w:basedOn w:val="a0"/>
    <w:uiPriority w:val="99"/>
    <w:unhideWhenUsed/>
    <w:rsid w:val="00431C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994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4600">
                  <w:marLeft w:val="0"/>
                  <w:marRight w:val="0"/>
                  <w:marTop w:val="0"/>
                  <w:marBottom w:val="0"/>
                  <w:divBdr>
                    <w:top w:val="dotted" w:sz="6" w:space="2" w:color="E0C4C1"/>
                    <w:left w:val="dotted" w:sz="6" w:space="15" w:color="E0C4C1"/>
                    <w:bottom w:val="dotted" w:sz="6" w:space="23" w:color="E0C4C1"/>
                    <w:right w:val="dotted" w:sz="6" w:space="15" w:color="E0C4C1"/>
                  </w:divBdr>
                  <w:divsChild>
                    <w:div w:id="12573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1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2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0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20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1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4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0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86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87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52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2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6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gjun@mail.sys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2014-01-08T03:49:00Z</dcterms:created>
  <dcterms:modified xsi:type="dcterms:W3CDTF">2014-01-08T03:49:00Z</dcterms:modified>
</cp:coreProperties>
</file>