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9.0 -->
  <w:body>
    <w:p w:rsidR="00F534A3" w14:paraId="4A5C9C9F" w14:textId="77777777">
      <w:pPr>
        <w:snapToGrid w:val="0"/>
        <w:spacing w:line="500" w:lineRule="exact"/>
        <w:jc w:val="center"/>
        <w:rPr>
          <w:b/>
          <w:bCs/>
          <w:kern w:val="0"/>
          <w:sz w:val="44"/>
          <w:szCs w:val="44"/>
        </w:rPr>
      </w:pPr>
      <w:bookmarkStart w:id="0" w:name="_Toc8838"/>
      <w:r>
        <w:rPr>
          <w:rFonts w:hint="eastAsia"/>
          <w:b/>
          <w:bCs/>
          <w:kern w:val="0"/>
          <w:sz w:val="44"/>
          <w:szCs w:val="44"/>
        </w:rPr>
        <w:t>学生补考重修申请操作指引</w:t>
      </w:r>
    </w:p>
    <w:p w:rsidR="00F534A3" w14:paraId="5DF16118" w14:textId="77777777">
      <w:pPr>
        <w:pStyle w:val="Heading2"/>
        <w:numPr>
          <w:ilvl w:val="0"/>
          <w:numId w:val="0"/>
        </w:numPr>
        <w:snapToGrid w:val="0"/>
        <w:spacing w:after="0" w:afterLines="0" w:line="500" w:lineRule="exact"/>
        <w:ind w:left="283"/>
        <w:jc w:val="left"/>
        <w:rPr>
          <w:rFonts w:eastAsiaTheme="minorEastAsia"/>
        </w:rPr>
      </w:pPr>
      <w:bookmarkStart w:id="1" w:name="_Toc197396668"/>
      <w:bookmarkEnd w:id="0"/>
      <w:r>
        <w:rPr>
          <w:rFonts w:eastAsiaTheme="minorEastAsia" w:hint="eastAsia"/>
        </w:rPr>
        <w:t>1</w:t>
      </w:r>
      <w:r>
        <w:rPr>
          <w:rFonts w:eastAsiaTheme="minorEastAsia"/>
        </w:rPr>
        <w:t>.</w:t>
      </w:r>
      <w:r>
        <w:rPr>
          <w:rFonts w:eastAsiaTheme="minorEastAsia" w:hint="eastAsia"/>
        </w:rPr>
        <w:t>登录</w:t>
      </w:r>
      <w:bookmarkEnd w:id="1"/>
    </w:p>
    <w:p w:rsidR="00F534A3" w:rsidP="001651F7" w14:paraId="67D6DE25" w14:textId="601C9959">
      <w:pPr>
        <w:pStyle w:val="Char"/>
        <w:snapToGrid w:val="0"/>
        <w:spacing w:line="500" w:lineRule="exact"/>
        <w:ind w:firstLine="480"/>
        <w:rPr>
          <w:b/>
          <w:sz w:val="24"/>
        </w:rPr>
      </w:pPr>
      <w:r>
        <w:rPr>
          <w:rFonts w:ascii="Times New Roman" w:hAnsi="Times New Roman"/>
          <w:sz w:val="24"/>
          <w:szCs w:val="24"/>
        </w:rPr>
        <w:t>打开浏览器，在地址栏输入本科教务系统访问地址：</w:t>
      </w:r>
      <w:hyperlink r:id="rId4" w:anchor="/login" w:history="1">
        <w:r>
          <w:rPr>
            <w:rStyle w:val="Hyperlink"/>
            <w:rFonts w:ascii="Times New Roman" w:hAnsi="Times New Roman"/>
            <w:color w:val="auto"/>
            <w:sz w:val="24"/>
            <w:szCs w:val="24"/>
            <w:u w:val="none"/>
          </w:rPr>
          <w:t>https://jwxt.sysu.edu.cn</w:t>
        </w:r>
      </w:hyperlink>
      <w:r>
        <w:rPr>
          <w:rStyle w:val="Hyperlink"/>
          <w:rFonts w:ascii="Times New Roman" w:hAnsi="Times New Roman"/>
          <w:color w:val="auto"/>
          <w:sz w:val="24"/>
          <w:szCs w:val="24"/>
          <w:u w:val="none"/>
        </w:rPr>
        <w:t>，</w:t>
      </w:r>
      <w:r>
        <w:rPr>
          <w:rFonts w:ascii="Times New Roman" w:hAnsi="Times New Roman"/>
          <w:sz w:val="24"/>
          <w:szCs w:val="24"/>
        </w:rPr>
        <w:t>进入教务系统登录界面，点击</w:t>
      </w:r>
      <w:r>
        <w:rPr>
          <w:rFonts w:ascii="Times New Roman" w:hAnsi="Times New Roman" w:hint="eastAsia"/>
          <w:sz w:val="24"/>
          <w:szCs w:val="24"/>
        </w:rPr>
        <w:t>“学生</w:t>
      </w:r>
      <w:r>
        <w:rPr>
          <w:rFonts w:ascii="Times New Roman" w:hAnsi="Times New Roman"/>
          <w:sz w:val="24"/>
          <w:szCs w:val="24"/>
        </w:rPr>
        <w:t>登录</w:t>
      </w:r>
      <w:r>
        <w:rPr>
          <w:rFonts w:ascii="Times New Roman" w:hAnsi="Times New Roman" w:hint="eastAsia"/>
          <w:sz w:val="24"/>
          <w:szCs w:val="24"/>
        </w:rPr>
        <w:t>”</w:t>
      </w:r>
      <w:r>
        <w:rPr>
          <w:rFonts w:ascii="Times New Roman" w:hAnsi="Times New Roman"/>
          <w:sz w:val="24"/>
          <w:szCs w:val="24"/>
        </w:rPr>
        <w:t>，通过</w:t>
      </w:r>
      <w:r>
        <w:rPr>
          <w:rFonts w:ascii="Times New Roman" w:hAnsi="Times New Roman"/>
          <w:sz w:val="24"/>
          <w:szCs w:val="24"/>
        </w:rPr>
        <w:t>NetID</w:t>
      </w:r>
      <w:r>
        <w:rPr>
          <w:rFonts w:ascii="Times New Roman" w:hAnsi="Times New Roman"/>
          <w:sz w:val="24"/>
          <w:szCs w:val="24"/>
        </w:rPr>
        <w:t>登录。</w:t>
      </w:r>
    </w:p>
    <w:p w:rsidR="00F534A3" w14:paraId="39152F66" w14:textId="77777777">
      <w:pPr>
        <w:pStyle w:val="Heading2"/>
        <w:numPr>
          <w:ilvl w:val="0"/>
          <w:numId w:val="0"/>
        </w:numPr>
        <w:snapToGrid w:val="0"/>
        <w:spacing w:after="0" w:afterLines="0" w:line="500" w:lineRule="exact"/>
        <w:ind w:left="283"/>
        <w:jc w:val="left"/>
        <w:rPr>
          <w:rFonts w:eastAsiaTheme="minorEastAsia"/>
        </w:rPr>
      </w:pPr>
      <w:bookmarkStart w:id="2" w:name="_Toc1931048108"/>
      <w:r>
        <w:rPr>
          <w:rFonts w:eastAsiaTheme="minorEastAsia" w:hint="eastAsia"/>
        </w:rPr>
        <w:t>2</w:t>
      </w:r>
      <w:r>
        <w:rPr>
          <w:rFonts w:eastAsiaTheme="minorEastAsia"/>
        </w:rPr>
        <w:t>.</w:t>
      </w:r>
      <w:bookmarkStart w:id="3" w:name="_Toc205194045"/>
      <w:bookmarkStart w:id="4" w:name="_Toc2665"/>
      <w:bookmarkEnd w:id="2"/>
      <w:r>
        <w:rPr>
          <w:rFonts w:eastAsiaTheme="minorEastAsia" w:hint="eastAsia"/>
        </w:rPr>
        <w:t>功能入口</w:t>
      </w:r>
      <w:bookmarkEnd w:id="3"/>
      <w:bookmarkEnd w:id="4"/>
    </w:p>
    <w:p w:rsidR="00F534A3" w14:paraId="7CC81C7D" w14:textId="77777777">
      <w:pPr>
        <w:pStyle w:val="Char"/>
        <w:snapToGrid w:val="0"/>
        <w:spacing w:line="500" w:lineRule="exact"/>
        <w:ind w:firstLine="480"/>
        <w:rPr>
          <w:rFonts w:ascii="Times New Roman" w:hAnsi="Times New Roman"/>
          <w:sz w:val="24"/>
          <w:szCs w:val="24"/>
        </w:rPr>
      </w:pPr>
      <w:r>
        <w:rPr>
          <w:rFonts w:ascii="Times New Roman" w:hAnsi="Times New Roman"/>
          <w:sz w:val="24"/>
          <w:szCs w:val="24"/>
        </w:rPr>
        <w:t>登录教务系统后，在主页点击</w:t>
      </w:r>
      <w:r>
        <w:rPr>
          <w:rFonts w:ascii="Times New Roman" w:hAnsi="Times New Roman" w:hint="eastAsia"/>
          <w:sz w:val="24"/>
          <w:szCs w:val="24"/>
        </w:rPr>
        <w:t>“个人服务</w:t>
      </w:r>
      <w:r>
        <w:rPr>
          <w:rFonts w:ascii="Times New Roman" w:hAnsi="Times New Roman" w:hint="eastAsia"/>
          <w:sz w:val="24"/>
          <w:szCs w:val="24"/>
        </w:rPr>
        <w:t>-</w:t>
      </w:r>
      <w:r>
        <w:rPr>
          <w:rFonts w:ascii="Times New Roman" w:hAnsi="Times New Roman" w:hint="eastAsia"/>
          <w:sz w:val="24"/>
          <w:szCs w:val="24"/>
        </w:rPr>
        <w:t>补考</w:t>
      </w:r>
      <w:r>
        <w:rPr>
          <w:rFonts w:ascii="Times New Roman" w:hAnsi="Times New Roman" w:hint="eastAsia"/>
          <w:sz w:val="24"/>
          <w:szCs w:val="24"/>
        </w:rPr>
        <w:t>/</w:t>
      </w:r>
      <w:r>
        <w:rPr>
          <w:rFonts w:ascii="Times New Roman" w:hAnsi="Times New Roman" w:hint="eastAsia"/>
          <w:sz w:val="24"/>
          <w:szCs w:val="24"/>
        </w:rPr>
        <w:t>重修申请”</w:t>
      </w:r>
      <w:r>
        <w:rPr>
          <w:rFonts w:ascii="Times New Roman" w:hAnsi="Times New Roman"/>
          <w:sz w:val="24"/>
          <w:szCs w:val="24"/>
        </w:rPr>
        <w:t>图标，进入</w:t>
      </w:r>
      <w:r>
        <w:rPr>
          <w:rFonts w:ascii="Times New Roman" w:hAnsi="Times New Roman" w:hint="eastAsia"/>
          <w:sz w:val="24"/>
          <w:szCs w:val="24"/>
        </w:rPr>
        <w:t>申请</w:t>
      </w:r>
      <w:r>
        <w:rPr>
          <w:rFonts w:ascii="Times New Roman" w:hAnsi="Times New Roman"/>
          <w:sz w:val="24"/>
          <w:szCs w:val="24"/>
        </w:rPr>
        <w:t>页面。如图所示：</w:t>
      </w:r>
    </w:p>
    <w:p w:rsidR="00F534A3" w14:paraId="23F9EFB5" w14:textId="77777777">
      <w:pPr>
        <w:pStyle w:val="Char"/>
        <w:snapToGrid w:val="0"/>
        <w:spacing w:line="500" w:lineRule="exact"/>
        <w:ind w:firstLine="480"/>
        <w:rPr>
          <w:rFonts w:ascii="Times New Roman" w:hAnsi="Times New Roman"/>
          <w:sz w:val="24"/>
          <w:szCs w:val="24"/>
        </w:rPr>
      </w:pPr>
    </w:p>
    <w:p w:rsidR="00F534A3" w14:paraId="466DB5D1" w14:textId="77777777">
      <w:pPr>
        <w:pStyle w:val="Char"/>
        <w:snapToGrid w:val="0"/>
        <w:spacing w:line="500" w:lineRule="exact"/>
        <w:ind w:firstLine="480"/>
        <w:rPr>
          <w:rFonts w:ascii="Times New Roman" w:hAnsi="Times New Roman"/>
          <w:sz w:val="24"/>
          <w:szCs w:val="24"/>
        </w:rPr>
      </w:pPr>
    </w:p>
    <w:p w:rsidR="00F534A3" w14:paraId="79E4DC34" w14:textId="77777777">
      <w:pPr>
        <w:pStyle w:val="Char"/>
        <w:snapToGrid w:val="0"/>
        <w:spacing w:line="500" w:lineRule="exact"/>
        <w:ind w:firstLine="480"/>
        <w:rPr>
          <w:rFonts w:ascii="Times New Roman" w:hAnsi="Times New Roman"/>
          <w:sz w:val="24"/>
          <w:szCs w:val="24"/>
        </w:rPr>
      </w:pPr>
    </w:p>
    <w:p w:rsidR="00F534A3" w14:paraId="5BE0A974" w14:textId="77777777">
      <w:pPr>
        <w:pStyle w:val="Char"/>
        <w:snapToGrid w:val="0"/>
        <w:spacing w:line="500" w:lineRule="exact"/>
        <w:ind w:firstLine="480"/>
        <w:rPr>
          <w:rFonts w:ascii="Times New Roman" w:hAnsi="Times New Roman"/>
          <w:sz w:val="24"/>
          <w:szCs w:val="24"/>
        </w:rPr>
      </w:pPr>
    </w:p>
    <w:p w:rsidR="00F534A3" w14:paraId="54D1BD00" w14:textId="77777777">
      <w:pPr>
        <w:pStyle w:val="Char"/>
        <w:snapToGrid w:val="0"/>
        <w:spacing w:line="500" w:lineRule="exact"/>
        <w:ind w:firstLine="480"/>
        <w:rPr>
          <w:rFonts w:ascii="Times New Roman" w:hAnsi="Times New Roman"/>
          <w:sz w:val="24"/>
          <w:szCs w:val="24"/>
        </w:rPr>
      </w:pPr>
    </w:p>
    <w:p w:rsidR="00F534A3" w14:paraId="0D4C9E7E" w14:textId="77777777">
      <w:pPr>
        <w:snapToGrid w:val="0"/>
        <w:spacing w:line="500" w:lineRule="exact"/>
        <w:jc w:val="center"/>
        <w:rPr>
          <w:sz w:val="28"/>
        </w:rPr>
      </w:pPr>
      <w:r>
        <w:rPr>
          <w:noProof/>
        </w:rPr>
        <w:drawing>
          <wp:anchor distT="0" distB="0" distL="114300" distR="114300" simplePos="0" relativeHeight="251662336" behindDoc="0" locked="0" layoutInCell="1" allowOverlap="1">
            <wp:simplePos x="0" y="0"/>
            <wp:positionH relativeFrom="column">
              <wp:posOffset>5080</wp:posOffset>
            </wp:positionH>
            <wp:positionV relativeFrom="paragraph">
              <wp:posOffset>-1546225</wp:posOffset>
            </wp:positionV>
            <wp:extent cx="5271770" cy="1780540"/>
            <wp:effectExtent l="0" t="0" r="508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71770" cy="1780540"/>
                    </a:xfrm>
                    <a:prstGeom prst="rect">
                      <a:avLst/>
                    </a:prstGeom>
                    <a:noFill/>
                    <a:ln>
                      <a:noFill/>
                    </a:ln>
                  </pic:spPr>
                </pic:pic>
              </a:graphicData>
            </a:graphic>
          </wp:anchor>
        </w:drawing>
      </w:r>
    </w:p>
    <w:p w:rsidR="00F534A3" w14:paraId="4F68F40E" w14:textId="3C4E1924">
      <w:pPr>
        <w:snapToGrid w:val="0"/>
        <w:spacing w:after="156" w:afterLines="50" w:line="500" w:lineRule="exact"/>
        <w:jc w:val="center"/>
        <w:rPr>
          <w:rFonts w:eastAsiaTheme="minorEastAsia"/>
          <w:sz w:val="24"/>
        </w:rPr>
      </w:pPr>
      <w:r>
        <w:rPr>
          <w:rFonts w:eastAsiaTheme="minorEastAsia" w:hint="eastAsia"/>
          <w:b/>
          <w:sz w:val="24"/>
        </w:rPr>
        <w:t>重修申请</w:t>
      </w:r>
      <w:r>
        <w:rPr>
          <w:rFonts w:eastAsiaTheme="minorEastAsia"/>
          <w:b/>
          <w:sz w:val="24"/>
        </w:rPr>
        <w:t>入口</w:t>
      </w:r>
    </w:p>
    <w:p w:rsidR="00F534A3" w14:paraId="0867A457" w14:textId="77777777">
      <w:pPr>
        <w:pStyle w:val="Heading3"/>
        <w:numPr>
          <w:ilvl w:val="0"/>
          <w:numId w:val="0"/>
        </w:numPr>
        <w:tabs>
          <w:tab w:val="left" w:pos="567"/>
        </w:tabs>
        <w:snapToGrid w:val="0"/>
        <w:spacing w:before="0" w:after="0" w:line="500" w:lineRule="exact"/>
        <w:ind w:left="454"/>
        <w:rPr>
          <w:rFonts w:eastAsiaTheme="minorEastAsia"/>
          <w:sz w:val="24"/>
          <w:szCs w:val="24"/>
        </w:rPr>
      </w:pPr>
      <w:bookmarkStart w:id="5" w:name="_Toc1985060880"/>
      <w:r>
        <w:rPr>
          <w:rFonts w:eastAsiaTheme="minorEastAsia" w:hint="eastAsia"/>
        </w:rPr>
        <w:t>3</w:t>
      </w:r>
      <w:r>
        <w:rPr>
          <w:rFonts w:eastAsiaTheme="minorEastAsia"/>
        </w:rPr>
        <w:t>.</w:t>
      </w:r>
      <w:r>
        <w:rPr>
          <w:rFonts w:eastAsiaTheme="minorEastAsia" w:hint="eastAsia"/>
        </w:rPr>
        <w:t>申请补考</w:t>
      </w:r>
      <w:r>
        <w:rPr>
          <w:rFonts w:eastAsiaTheme="minorEastAsia" w:hint="eastAsia"/>
        </w:rPr>
        <w:t>/</w:t>
      </w:r>
      <w:r>
        <w:rPr>
          <w:rFonts w:eastAsiaTheme="minorEastAsia" w:hint="eastAsia"/>
        </w:rPr>
        <w:t>重修</w:t>
      </w:r>
      <w:bookmarkEnd w:id="5"/>
    </w:p>
    <w:p w:rsidR="00F534A3" w14:paraId="0B185CA0" w14:textId="77777777">
      <w:pPr>
        <w:widowControl/>
        <w:snapToGrid w:val="0"/>
        <w:spacing w:line="500" w:lineRule="exact"/>
        <w:ind w:firstLine="480" w:firstLineChars="200"/>
        <w:jc w:val="left"/>
        <w:rPr>
          <w:rFonts w:eastAsiaTheme="minorEastAsia"/>
          <w:sz w:val="24"/>
        </w:rPr>
      </w:pPr>
      <w:r>
        <w:rPr>
          <w:rFonts w:eastAsiaTheme="minorEastAsia" w:hint="eastAsia"/>
          <w:sz w:val="24"/>
        </w:rPr>
        <w:t>在补考申请时间及重修申请开放时间范围内，学生可在【待申请】页面对不及格课程进行重修或补考申请操作。</w:t>
      </w:r>
      <w:r>
        <w:rPr>
          <w:rFonts w:eastAsiaTheme="minorEastAsia"/>
          <w:sz w:val="24"/>
        </w:rPr>
        <w:t>如</w:t>
      </w:r>
      <w:r>
        <w:rPr>
          <w:rFonts w:eastAsiaTheme="minorEastAsia" w:hint="eastAsia"/>
          <w:sz w:val="24"/>
        </w:rPr>
        <w:t>图所示：</w:t>
      </w:r>
    </w:p>
    <w:p w:rsidR="00F534A3" w14:paraId="40A61063" w14:textId="77777777">
      <w:pPr>
        <w:widowControl/>
        <w:snapToGrid w:val="0"/>
        <w:spacing w:line="500" w:lineRule="exact"/>
        <w:ind w:firstLine="420" w:firstLineChars="200"/>
        <w:jc w:val="left"/>
        <w:rPr>
          <w:rFonts w:eastAsiaTheme="minorEastAsia"/>
          <w:sz w:val="24"/>
        </w:rPr>
      </w:pPr>
      <w:r>
        <w:rPr>
          <w:noProof/>
        </w:rPr>
        <w:drawing>
          <wp:anchor distT="0" distB="0" distL="114300" distR="114300" simplePos="0" relativeHeight="251659264" behindDoc="0" locked="0" layoutInCell="1" allowOverlap="1">
            <wp:simplePos x="0" y="0"/>
            <wp:positionH relativeFrom="column">
              <wp:posOffset>5080</wp:posOffset>
            </wp:positionH>
            <wp:positionV relativeFrom="paragraph">
              <wp:posOffset>97790</wp:posOffset>
            </wp:positionV>
            <wp:extent cx="5267325" cy="1478280"/>
            <wp:effectExtent l="0" t="0" r="9525" b="762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5267325" cy="1478280"/>
                    </a:xfrm>
                    <a:prstGeom prst="rect">
                      <a:avLst/>
                    </a:prstGeom>
                    <a:noFill/>
                    <a:ln>
                      <a:noFill/>
                    </a:ln>
                  </pic:spPr>
                </pic:pic>
              </a:graphicData>
            </a:graphic>
          </wp:anchor>
        </w:drawing>
      </w:r>
    </w:p>
    <w:p w:rsidR="00F534A3" w14:paraId="3DCF6A86" w14:textId="77777777">
      <w:pPr>
        <w:widowControl/>
        <w:snapToGrid w:val="0"/>
        <w:spacing w:line="500" w:lineRule="exact"/>
        <w:ind w:firstLine="480" w:firstLineChars="200"/>
        <w:jc w:val="left"/>
        <w:rPr>
          <w:rFonts w:eastAsiaTheme="minorEastAsia"/>
          <w:sz w:val="24"/>
        </w:rPr>
      </w:pPr>
    </w:p>
    <w:p w:rsidR="00F534A3" w14:paraId="5936783C" w14:textId="77777777">
      <w:pPr>
        <w:widowControl/>
        <w:snapToGrid w:val="0"/>
        <w:spacing w:line="500" w:lineRule="exact"/>
        <w:ind w:firstLine="480" w:firstLineChars="200"/>
        <w:jc w:val="left"/>
        <w:rPr>
          <w:rFonts w:eastAsiaTheme="minorEastAsia"/>
          <w:sz w:val="24"/>
        </w:rPr>
      </w:pPr>
    </w:p>
    <w:p w:rsidR="00F534A3" w14:paraId="19AF82AC" w14:textId="77777777">
      <w:pPr>
        <w:widowControl/>
        <w:snapToGrid w:val="0"/>
        <w:spacing w:line="500" w:lineRule="exact"/>
        <w:ind w:firstLine="480" w:firstLineChars="200"/>
        <w:jc w:val="left"/>
        <w:rPr>
          <w:rFonts w:eastAsiaTheme="minorEastAsia"/>
          <w:sz w:val="24"/>
        </w:rPr>
      </w:pPr>
    </w:p>
    <w:p w:rsidR="00F534A3" w14:paraId="7D34B109" w14:textId="77777777">
      <w:pPr>
        <w:widowControl/>
        <w:snapToGrid w:val="0"/>
        <w:spacing w:line="500" w:lineRule="exact"/>
        <w:ind w:firstLine="480" w:firstLineChars="200"/>
        <w:jc w:val="left"/>
        <w:rPr>
          <w:sz w:val="24"/>
        </w:rPr>
      </w:pPr>
    </w:p>
    <w:p w:rsidR="00F534A3" w14:paraId="69789B15" w14:textId="1B274323">
      <w:pPr>
        <w:snapToGrid w:val="0"/>
        <w:spacing w:after="156" w:afterLines="50" w:line="500" w:lineRule="exact"/>
        <w:jc w:val="center"/>
        <w:rPr>
          <w:rFonts w:eastAsiaTheme="minorEastAsia"/>
          <w:b/>
          <w:sz w:val="24"/>
        </w:rPr>
      </w:pPr>
      <w:r>
        <w:rPr>
          <w:rFonts w:eastAsiaTheme="minorEastAsia" w:hint="eastAsia"/>
          <w:b/>
          <w:sz w:val="24"/>
        </w:rPr>
        <w:t>待申请</w:t>
      </w:r>
      <w:r>
        <w:rPr>
          <w:rFonts w:eastAsiaTheme="minorEastAsia" w:hint="eastAsia"/>
          <w:b/>
          <w:sz w:val="24"/>
        </w:rPr>
        <w:t>页面</w:t>
      </w:r>
    </w:p>
    <w:p w:rsidR="00F534A3" w14:paraId="52E2555C" w14:textId="77777777">
      <w:pPr>
        <w:snapToGrid w:val="0"/>
        <w:spacing w:line="500" w:lineRule="exact"/>
        <w:ind w:firstLine="480" w:firstLineChars="200"/>
        <w:rPr>
          <w:rFonts w:eastAsiaTheme="minorEastAsia"/>
          <w:sz w:val="24"/>
        </w:rPr>
      </w:pPr>
      <w:r>
        <w:rPr>
          <w:rFonts w:eastAsiaTheme="minorEastAsia" w:hint="eastAsia"/>
          <w:sz w:val="24"/>
        </w:rPr>
        <w:t>对于同一门不及格课程，不可同时申请补考和重修。如选择补考，且该门课补考次数在规定范围内的，学生可点击【申请补考】。</w:t>
      </w:r>
    </w:p>
    <w:p w:rsidR="00F534A3" w14:paraId="4FF1975E" w14:textId="55C0C4AA">
      <w:pPr>
        <w:snapToGrid w:val="0"/>
        <w:spacing w:line="500" w:lineRule="exact"/>
        <w:ind w:firstLine="480" w:firstLineChars="200"/>
        <w:rPr>
          <w:rFonts w:eastAsiaTheme="minorEastAsia"/>
          <w:sz w:val="24"/>
        </w:rPr>
      </w:pPr>
    </w:p>
    <w:p w:rsidR="00F534A3" w14:paraId="0248CF0A" w14:textId="5F458FFD">
      <w:pPr>
        <w:snapToGrid w:val="0"/>
        <w:spacing w:line="500" w:lineRule="exact"/>
        <w:ind w:firstLine="480" w:firstLineChars="200"/>
        <w:rPr>
          <w:rFonts w:eastAsiaTheme="minorEastAsia"/>
          <w:sz w:val="24"/>
        </w:rPr>
      </w:pPr>
      <w:r>
        <w:rPr>
          <w:rFonts w:eastAsiaTheme="minorEastAsia"/>
          <w:noProof/>
          <w:sz w:val="24"/>
        </w:rPr>
        <w:drawing>
          <wp:anchor distT="0" distB="0" distL="114300" distR="114300" simplePos="0" relativeHeight="251658240" behindDoc="0" locked="0" layoutInCell="1" allowOverlap="1">
            <wp:simplePos x="0" y="0"/>
            <wp:positionH relativeFrom="column">
              <wp:posOffset>96276</wp:posOffset>
            </wp:positionH>
            <wp:positionV relativeFrom="paragraph">
              <wp:posOffset>-148590</wp:posOffset>
            </wp:positionV>
            <wp:extent cx="5179060" cy="2264410"/>
            <wp:effectExtent l="0" t="0" r="254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5179060" cy="2264410"/>
                    </a:xfrm>
                    <a:prstGeom prst="rect">
                      <a:avLst/>
                    </a:prstGeom>
                    <a:noFill/>
                    <a:ln>
                      <a:noFill/>
                    </a:ln>
                  </pic:spPr>
                </pic:pic>
              </a:graphicData>
            </a:graphic>
          </wp:anchor>
        </w:drawing>
      </w:r>
    </w:p>
    <w:p w:rsidR="00F534A3" w14:paraId="3E3B5699" w14:textId="77777777">
      <w:pPr>
        <w:snapToGrid w:val="0"/>
        <w:spacing w:line="500" w:lineRule="exact"/>
        <w:ind w:firstLine="480" w:firstLineChars="200"/>
        <w:rPr>
          <w:rFonts w:eastAsiaTheme="minorEastAsia"/>
          <w:sz w:val="24"/>
        </w:rPr>
      </w:pPr>
    </w:p>
    <w:p w:rsidR="00F534A3" w14:paraId="05760C9F" w14:textId="77777777">
      <w:pPr>
        <w:snapToGrid w:val="0"/>
        <w:spacing w:line="500" w:lineRule="exact"/>
        <w:ind w:firstLine="480" w:firstLineChars="200"/>
        <w:rPr>
          <w:rFonts w:eastAsiaTheme="minorEastAsia"/>
          <w:sz w:val="24"/>
        </w:rPr>
      </w:pPr>
    </w:p>
    <w:p w:rsidR="00F534A3" w14:paraId="1CCEDC7F" w14:textId="77777777">
      <w:pPr>
        <w:snapToGrid w:val="0"/>
        <w:spacing w:line="500" w:lineRule="exact"/>
        <w:ind w:firstLine="480" w:firstLineChars="200"/>
        <w:rPr>
          <w:rFonts w:eastAsiaTheme="minorEastAsia"/>
          <w:sz w:val="24"/>
        </w:rPr>
      </w:pPr>
    </w:p>
    <w:p w:rsidR="00F534A3" w14:paraId="46EDB879" w14:textId="77777777">
      <w:pPr>
        <w:snapToGrid w:val="0"/>
        <w:spacing w:line="500" w:lineRule="exact"/>
        <w:ind w:firstLine="480" w:firstLineChars="200"/>
        <w:rPr>
          <w:rFonts w:eastAsiaTheme="minorEastAsia"/>
          <w:sz w:val="24"/>
        </w:rPr>
      </w:pPr>
    </w:p>
    <w:p w:rsidR="00F534A3" w14:paraId="28CAC69C" w14:textId="77777777">
      <w:pPr>
        <w:snapToGrid w:val="0"/>
        <w:spacing w:line="500" w:lineRule="exact"/>
        <w:ind w:firstLine="480" w:firstLineChars="200"/>
        <w:rPr>
          <w:rFonts w:eastAsiaTheme="minorEastAsia"/>
          <w:sz w:val="24"/>
        </w:rPr>
      </w:pPr>
    </w:p>
    <w:p w:rsidR="00F534A3" w14:paraId="0632218C" w14:textId="77777777">
      <w:pPr>
        <w:snapToGrid w:val="0"/>
        <w:spacing w:line="500" w:lineRule="exact"/>
        <w:ind w:firstLine="480" w:firstLineChars="200"/>
        <w:rPr>
          <w:rFonts w:eastAsiaTheme="minorEastAsia"/>
          <w:sz w:val="24"/>
        </w:rPr>
      </w:pPr>
    </w:p>
    <w:p w:rsidR="00F534A3" w14:paraId="4C3DA74A" w14:textId="4C474D03">
      <w:pPr>
        <w:snapToGrid w:val="0"/>
        <w:spacing w:after="156" w:afterLines="50" w:line="500" w:lineRule="exact"/>
        <w:jc w:val="center"/>
        <w:rPr>
          <w:rFonts w:eastAsiaTheme="minorEastAsia"/>
          <w:b/>
          <w:sz w:val="24"/>
        </w:rPr>
      </w:pPr>
      <w:r>
        <w:rPr>
          <w:rFonts w:eastAsiaTheme="minorEastAsia" w:hint="eastAsia"/>
          <w:b/>
          <w:sz w:val="24"/>
        </w:rPr>
        <w:t>申请补考页面</w:t>
      </w:r>
    </w:p>
    <w:p w:rsidR="00F534A3" w14:paraId="74479AE5" w14:textId="77777777">
      <w:pPr>
        <w:snapToGrid w:val="0"/>
        <w:spacing w:line="500" w:lineRule="exact"/>
        <w:ind w:firstLine="480" w:firstLineChars="200"/>
        <w:rPr>
          <w:rFonts w:eastAsiaTheme="minorEastAsia"/>
          <w:sz w:val="24"/>
        </w:rPr>
      </w:pPr>
      <w:r>
        <w:rPr>
          <w:rFonts w:eastAsiaTheme="minorEastAsia" w:hint="eastAsia"/>
          <w:sz w:val="24"/>
        </w:rPr>
        <w:t>如选择重修，学生可点击【申请重修】进入重修申请页面，通过输入课程名称或课程编码或教学班号进行查询，找到重修课程后，点击【申请】，即申请成功。注：本页面仅出现当前最新学期的课程教学班，不能选择其他学期课程。若该课程编码的课程在当前最新学期没有开课或因各种原因需修读另一编码课程，学生可通过搜索教学班号，查询该课程相应信息进行申请。如图所示：</w:t>
      </w:r>
    </w:p>
    <w:p w:rsidR="00F534A3" w14:paraId="7A0E3B4C" w14:textId="666247E0">
      <w:pPr>
        <w:snapToGrid w:val="0"/>
        <w:spacing w:line="500" w:lineRule="exact"/>
        <w:ind w:firstLine="420" w:firstLineChars="200"/>
        <w:jc w:val="center"/>
        <w:rPr>
          <w:rFonts w:eastAsiaTheme="minorEastAsia"/>
          <w:b/>
          <w:sz w:val="24"/>
        </w:rPr>
      </w:pPr>
      <w:r>
        <w:rPr>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4445</wp:posOffset>
            </wp:positionV>
            <wp:extent cx="5274310" cy="2294255"/>
            <wp:effectExtent l="0" t="0" r="2540" b="0"/>
            <wp:wrapTopAndBottom/>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274310" cy="2294255"/>
                    </a:xfrm>
                    <a:prstGeom prst="rect">
                      <a:avLst/>
                    </a:prstGeom>
                    <a:noFill/>
                    <a:ln>
                      <a:noFill/>
                    </a:ln>
                  </pic:spPr>
                </pic:pic>
              </a:graphicData>
            </a:graphic>
          </wp:anchor>
        </w:drawing>
      </w:r>
      <w:r>
        <w:rPr>
          <w:rFonts w:eastAsiaTheme="minorEastAsia" w:hint="eastAsia"/>
          <w:b/>
          <w:sz w:val="24"/>
        </w:rPr>
        <w:t>申请重修页面</w:t>
      </w:r>
    </w:p>
    <w:p w:rsidR="00F534A3" w14:paraId="0F05D969" w14:textId="77777777">
      <w:pPr>
        <w:snapToGrid w:val="0"/>
        <w:spacing w:line="500" w:lineRule="exact"/>
        <w:ind w:firstLine="480" w:firstLineChars="200"/>
        <w:jc w:val="center"/>
        <w:rPr>
          <w:rFonts w:eastAsiaTheme="minorEastAsia"/>
          <w:b/>
          <w:sz w:val="24"/>
        </w:rPr>
      </w:pPr>
    </w:p>
    <w:p w:rsidR="00F534A3" w:rsidRPr="002D49EF" w14:paraId="6E723BED" w14:textId="77777777">
      <w:pPr>
        <w:pStyle w:val="Heading3"/>
        <w:numPr>
          <w:ilvl w:val="0"/>
          <w:numId w:val="0"/>
        </w:numPr>
        <w:tabs>
          <w:tab w:val="left" w:pos="567"/>
        </w:tabs>
        <w:snapToGrid w:val="0"/>
        <w:spacing w:before="0" w:after="0" w:line="500" w:lineRule="exact"/>
        <w:ind w:left="454"/>
        <w:rPr>
          <w:rFonts w:eastAsiaTheme="minorEastAsia"/>
        </w:rPr>
      </w:pPr>
      <w:bookmarkStart w:id="6" w:name="_Toc1759754015"/>
      <w:r w:rsidRPr="002D49EF">
        <w:rPr>
          <w:rFonts w:eastAsiaTheme="minorEastAsia"/>
        </w:rPr>
        <w:t>4.</w:t>
      </w:r>
      <w:r>
        <w:rPr>
          <w:rFonts w:eastAsiaTheme="minorEastAsia" w:hint="eastAsia"/>
        </w:rPr>
        <w:t>查看</w:t>
      </w:r>
      <w:r w:rsidRPr="002D49EF">
        <w:rPr>
          <w:rFonts w:eastAsiaTheme="minorEastAsia" w:hint="eastAsia"/>
        </w:rPr>
        <w:t>申请</w:t>
      </w:r>
      <w:bookmarkEnd w:id="6"/>
      <w:r w:rsidRPr="002D49EF">
        <w:rPr>
          <w:rFonts w:eastAsiaTheme="minorEastAsia" w:hint="eastAsia"/>
        </w:rPr>
        <w:t>结果</w:t>
      </w:r>
    </w:p>
    <w:p w:rsidR="00F534A3" w14:paraId="2F71E870" w14:textId="77777777">
      <w:pPr>
        <w:widowControl/>
        <w:snapToGrid w:val="0"/>
        <w:spacing w:line="500" w:lineRule="exact"/>
        <w:ind w:firstLine="480" w:firstLineChars="200"/>
        <w:jc w:val="left"/>
        <w:rPr>
          <w:rFonts w:eastAsiaTheme="minorEastAsia"/>
          <w:sz w:val="24"/>
        </w:rPr>
      </w:pPr>
      <w:r>
        <w:rPr>
          <w:rFonts w:eastAsiaTheme="minorEastAsia" w:hint="eastAsia"/>
          <w:sz w:val="24"/>
        </w:rPr>
        <w:t>学生可在【已申请】页面查看申请情况，申请成功的记录需经过审核，审核通过后，方为申请成功。学生可在开课单位审核前点击【放弃申请】进行放弃。</w:t>
      </w:r>
      <w:r>
        <w:rPr>
          <w:rFonts w:eastAsiaTheme="minorEastAsia"/>
          <w:sz w:val="24"/>
        </w:rPr>
        <w:t>如</w:t>
      </w:r>
      <w:r>
        <w:rPr>
          <w:rFonts w:eastAsiaTheme="minorEastAsia" w:hint="eastAsia"/>
          <w:sz w:val="24"/>
        </w:rPr>
        <w:t>图所示：</w:t>
      </w:r>
    </w:p>
    <w:p w:rsidR="00F534A3" w14:paraId="3FEED58C" w14:textId="5583F699">
      <w:pPr>
        <w:widowControl/>
        <w:snapToGrid w:val="0"/>
        <w:spacing w:line="500" w:lineRule="exact"/>
        <w:ind w:firstLine="480" w:firstLineChars="200"/>
        <w:jc w:val="left"/>
        <w:rPr>
          <w:rFonts w:eastAsiaTheme="minorEastAsia"/>
          <w:sz w:val="24"/>
        </w:rPr>
      </w:pPr>
    </w:p>
    <w:p w:rsidR="00F534A3" w14:paraId="488332ED" w14:textId="42982D83">
      <w:pPr>
        <w:widowControl/>
        <w:snapToGrid w:val="0"/>
        <w:spacing w:line="500" w:lineRule="exact"/>
        <w:ind w:firstLine="480" w:firstLineChars="200"/>
        <w:jc w:val="left"/>
        <w:rPr>
          <w:rFonts w:eastAsiaTheme="minorEastAsia"/>
          <w:sz w:val="24"/>
        </w:rPr>
      </w:pPr>
      <w:r>
        <w:rPr>
          <w:noProof/>
          <w:sz w:val="24"/>
        </w:rPr>
        <w:drawing>
          <wp:anchor distT="0" distB="0" distL="114300" distR="114300" simplePos="0" relativeHeight="251661312" behindDoc="0" locked="0" layoutInCell="1" allowOverlap="1">
            <wp:simplePos x="0" y="0"/>
            <wp:positionH relativeFrom="column">
              <wp:posOffset>18415</wp:posOffset>
            </wp:positionH>
            <wp:positionV relativeFrom="paragraph">
              <wp:posOffset>-355258</wp:posOffset>
            </wp:positionV>
            <wp:extent cx="5262245" cy="2805430"/>
            <wp:effectExtent l="0" t="0" r="0" b="0"/>
            <wp:wrapNone/>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262245" cy="2805430"/>
                    </a:xfrm>
                    <a:prstGeom prst="rect">
                      <a:avLst/>
                    </a:prstGeom>
                    <a:noFill/>
                    <a:ln>
                      <a:noFill/>
                    </a:ln>
                  </pic:spPr>
                </pic:pic>
              </a:graphicData>
            </a:graphic>
          </wp:anchor>
        </w:drawing>
      </w:r>
    </w:p>
    <w:p w:rsidR="00F534A3" w14:paraId="6C458A7B" w14:textId="77777777">
      <w:pPr>
        <w:widowControl/>
        <w:snapToGrid w:val="0"/>
        <w:spacing w:line="500" w:lineRule="exact"/>
        <w:ind w:firstLine="480" w:firstLineChars="200"/>
        <w:jc w:val="left"/>
        <w:rPr>
          <w:rFonts w:eastAsiaTheme="minorEastAsia"/>
          <w:sz w:val="24"/>
        </w:rPr>
      </w:pPr>
    </w:p>
    <w:p w:rsidR="00F534A3" w14:paraId="42DE8F76" w14:textId="77777777">
      <w:pPr>
        <w:widowControl/>
        <w:snapToGrid w:val="0"/>
        <w:spacing w:line="500" w:lineRule="exact"/>
        <w:ind w:firstLine="480" w:firstLineChars="200"/>
        <w:jc w:val="left"/>
        <w:rPr>
          <w:rFonts w:eastAsiaTheme="minorEastAsia"/>
          <w:sz w:val="24"/>
        </w:rPr>
      </w:pPr>
    </w:p>
    <w:p w:rsidR="00F534A3" w14:paraId="6F328897" w14:textId="77777777">
      <w:pPr>
        <w:widowControl/>
        <w:snapToGrid w:val="0"/>
        <w:spacing w:line="500" w:lineRule="exact"/>
        <w:ind w:firstLine="480" w:firstLineChars="200"/>
        <w:jc w:val="left"/>
        <w:rPr>
          <w:rFonts w:eastAsiaTheme="minorEastAsia"/>
          <w:sz w:val="24"/>
        </w:rPr>
      </w:pPr>
    </w:p>
    <w:p w:rsidR="00F534A3" w14:paraId="00AF0A30" w14:textId="77777777">
      <w:pPr>
        <w:widowControl/>
        <w:snapToGrid w:val="0"/>
        <w:spacing w:line="500" w:lineRule="exact"/>
        <w:ind w:firstLine="480" w:firstLineChars="200"/>
        <w:jc w:val="left"/>
        <w:rPr>
          <w:rFonts w:eastAsiaTheme="minorEastAsia"/>
          <w:sz w:val="24"/>
        </w:rPr>
      </w:pPr>
    </w:p>
    <w:p w:rsidR="00F534A3" w14:paraId="56267454" w14:textId="77777777">
      <w:pPr>
        <w:widowControl/>
        <w:snapToGrid w:val="0"/>
        <w:spacing w:line="500" w:lineRule="exact"/>
        <w:ind w:firstLine="480" w:firstLineChars="200"/>
        <w:jc w:val="left"/>
        <w:rPr>
          <w:rFonts w:eastAsiaTheme="minorEastAsia"/>
          <w:sz w:val="24"/>
        </w:rPr>
      </w:pPr>
    </w:p>
    <w:p w:rsidR="00F534A3" w14:paraId="1C49B0C2" w14:textId="77777777">
      <w:pPr>
        <w:widowControl/>
        <w:snapToGrid w:val="0"/>
        <w:spacing w:line="500" w:lineRule="exact"/>
        <w:ind w:firstLine="480" w:firstLineChars="200"/>
        <w:jc w:val="left"/>
        <w:rPr>
          <w:rFonts w:eastAsiaTheme="minorEastAsia"/>
          <w:sz w:val="24"/>
        </w:rPr>
      </w:pPr>
    </w:p>
    <w:p w:rsidR="00F534A3" w14:paraId="520EB32E" w14:textId="77777777">
      <w:pPr>
        <w:widowControl/>
        <w:snapToGrid w:val="0"/>
        <w:spacing w:line="500" w:lineRule="exact"/>
        <w:ind w:firstLine="480" w:firstLineChars="200"/>
        <w:jc w:val="left"/>
        <w:rPr>
          <w:rFonts w:eastAsiaTheme="minorEastAsia"/>
          <w:sz w:val="24"/>
        </w:rPr>
      </w:pPr>
    </w:p>
    <w:p w:rsidR="00F534A3" w14:paraId="18FCC81A" w14:textId="636C49C5">
      <w:pPr>
        <w:snapToGrid w:val="0"/>
        <w:spacing w:after="156" w:afterLines="50" w:line="500" w:lineRule="exact"/>
        <w:jc w:val="center"/>
        <w:rPr>
          <w:rFonts w:eastAsiaTheme="minorEastAsia"/>
          <w:b/>
          <w:sz w:val="24"/>
        </w:rPr>
      </w:pPr>
      <w:r>
        <w:rPr>
          <w:rFonts w:eastAsiaTheme="minorEastAsia" w:hint="eastAsia"/>
          <w:b/>
          <w:sz w:val="24"/>
        </w:rPr>
        <w:t>已申请页面</w:t>
      </w:r>
    </w:p>
    <w:p w:rsidR="00F534A3" w14:paraId="34953F80" w14:textId="77777777">
      <w:pPr>
        <w:snapToGrid w:val="0"/>
        <w:spacing w:after="156" w:afterLines="50" w:line="500" w:lineRule="exact"/>
        <w:ind w:firstLine="480" w:firstLineChars="200"/>
        <w:rPr>
          <w:rFonts w:eastAsiaTheme="minorEastAsia"/>
          <w:sz w:val="24"/>
        </w:rPr>
      </w:pPr>
      <w:r>
        <w:rPr>
          <w:rFonts w:eastAsiaTheme="minorEastAsia" w:hint="eastAsia"/>
          <w:sz w:val="24"/>
        </w:rPr>
        <w:t>注：学生如有其他原因需要重修新编码</w:t>
      </w:r>
      <w:r w:rsidR="00DF25C1">
        <w:rPr>
          <w:rFonts w:eastAsiaTheme="minorEastAsia" w:hint="eastAsia"/>
          <w:sz w:val="24"/>
        </w:rPr>
        <w:t>的课程</w:t>
      </w:r>
      <w:r>
        <w:rPr>
          <w:rFonts w:eastAsiaTheme="minorEastAsia" w:hint="eastAsia"/>
          <w:sz w:val="24"/>
        </w:rPr>
        <w:t>，申请后相应记录的课程编码栏按“原课程编码（新课程编码）”显示，例如：当课程编码栏显示</w:t>
      </w:r>
      <w:r>
        <w:rPr>
          <w:rFonts w:eastAsiaTheme="minorEastAsia" w:hint="eastAsia"/>
          <w:sz w:val="24"/>
        </w:rPr>
        <w:t>AH001</w:t>
      </w:r>
      <w:r>
        <w:rPr>
          <w:rFonts w:eastAsiaTheme="minorEastAsia" w:hint="eastAsia"/>
          <w:sz w:val="24"/>
        </w:rPr>
        <w:t>（</w:t>
      </w:r>
      <w:r>
        <w:rPr>
          <w:rFonts w:eastAsiaTheme="minorEastAsia" w:hint="eastAsia"/>
          <w:sz w:val="24"/>
        </w:rPr>
        <w:t>AH002</w:t>
      </w:r>
      <w:r>
        <w:rPr>
          <w:rFonts w:eastAsiaTheme="minorEastAsia" w:hint="eastAsia"/>
          <w:sz w:val="24"/>
        </w:rPr>
        <w:t>），代表不及格课程的编码为</w:t>
      </w:r>
      <w:r>
        <w:rPr>
          <w:rFonts w:eastAsiaTheme="minorEastAsia" w:hint="eastAsia"/>
          <w:sz w:val="24"/>
        </w:rPr>
        <w:t>AH001</w:t>
      </w:r>
      <w:r>
        <w:rPr>
          <w:rFonts w:eastAsiaTheme="minorEastAsia" w:hint="eastAsia"/>
          <w:sz w:val="24"/>
        </w:rPr>
        <w:t>，实际重修编码为</w:t>
      </w:r>
      <w:r>
        <w:rPr>
          <w:rFonts w:eastAsiaTheme="minorEastAsia" w:hint="eastAsia"/>
          <w:sz w:val="24"/>
        </w:rPr>
        <w:t>AH002</w:t>
      </w:r>
      <w:r>
        <w:rPr>
          <w:rFonts w:eastAsiaTheme="minorEastAsia" w:hint="eastAsia"/>
          <w:sz w:val="24"/>
        </w:rPr>
        <w:t>的课程。在开课单位审核通过后，学生课表以新编码的课程信息为准；若重修后仍不及格，则继续在原课程编码的不及格成绩记录中申请补考</w:t>
      </w:r>
      <w:r>
        <w:rPr>
          <w:rFonts w:eastAsiaTheme="minorEastAsia" w:hint="eastAsia"/>
          <w:sz w:val="24"/>
        </w:rPr>
        <w:t>/</w:t>
      </w:r>
      <w:r>
        <w:rPr>
          <w:rFonts w:eastAsiaTheme="minorEastAsia" w:hint="eastAsia"/>
          <w:sz w:val="24"/>
        </w:rPr>
        <w:t>重修。</w:t>
      </w:r>
    </w:p>
    <w:p w:rsidR="00F534A3" w:rsidRPr="002D49EF" w:rsidP="002D49EF" w14:paraId="5CB1D1DD" w14:textId="77777777">
      <w:pPr>
        <w:pStyle w:val="Heading3"/>
        <w:numPr>
          <w:ilvl w:val="0"/>
          <w:numId w:val="0"/>
        </w:numPr>
        <w:tabs>
          <w:tab w:val="left" w:pos="567"/>
        </w:tabs>
        <w:snapToGrid w:val="0"/>
        <w:spacing w:line="500" w:lineRule="exact"/>
        <w:ind w:left="454" w:firstLine="422" w:firstLineChars="132"/>
        <w:rPr>
          <w:rFonts w:eastAsiaTheme="minorEastAsia"/>
          <w:b w:val="0"/>
        </w:rPr>
      </w:pPr>
      <w:r w:rsidRPr="002D49EF">
        <w:rPr>
          <w:rFonts w:eastAsiaTheme="minorEastAsia"/>
        </w:rPr>
        <w:t>5.</w:t>
      </w:r>
      <w:r w:rsidRPr="002D49EF">
        <w:rPr>
          <w:rFonts w:eastAsiaTheme="minorEastAsia" w:hint="eastAsia"/>
        </w:rPr>
        <w:t>缓补考时间和地点安排查看</w:t>
      </w:r>
    </w:p>
    <w:p w:rsidR="00F534A3" w14:paraId="2CCCE640" w14:textId="77777777">
      <w:pPr>
        <w:snapToGrid w:val="0"/>
        <w:spacing w:line="500" w:lineRule="exact"/>
        <w:ind w:firstLine="317" w:firstLineChars="132"/>
        <w:rPr>
          <w:rFonts w:eastAsiaTheme="minorEastAsia"/>
          <w:sz w:val="24"/>
        </w:rPr>
      </w:pPr>
      <w:r>
        <w:rPr>
          <w:rFonts w:eastAsiaTheme="minorEastAsia" w:hint="eastAsia"/>
          <w:sz w:val="24"/>
        </w:rPr>
        <w:t>已报名补考且已审核通过的同学应做好考前准备，按开课单位通知的补考时间地点参加补考。本人的缓补考具体安排可在教务系统“考试信息查看”查阅，或在教务系统“学院公告”查阅开课单位的缓补考安排通知。如图所示：</w:t>
      </w:r>
    </w:p>
    <w:p w:rsidR="00F534A3" w14:paraId="4BA9EC5B" w14:textId="77777777">
      <w:pPr>
        <w:snapToGrid w:val="0"/>
        <w:spacing w:line="500" w:lineRule="exact"/>
        <w:ind w:firstLine="317" w:firstLineChars="132"/>
        <w:rPr>
          <w:rFonts w:eastAsiaTheme="minorEastAsia"/>
          <w:sz w:val="24"/>
        </w:rPr>
      </w:pPr>
      <w:r>
        <w:rPr>
          <w:rFonts w:eastAsiaTheme="minorEastAsia" w:hint="eastAsia"/>
          <w:sz w:val="24"/>
        </w:rPr>
        <w:t>方法</w:t>
      </w:r>
      <w:r>
        <w:rPr>
          <w:rFonts w:eastAsiaTheme="minorEastAsia" w:hint="eastAsia"/>
          <w:sz w:val="24"/>
        </w:rPr>
        <w:t>1</w:t>
      </w:r>
      <w:r>
        <w:rPr>
          <w:rFonts w:eastAsiaTheme="minorEastAsia" w:hint="eastAsia"/>
          <w:sz w:val="24"/>
        </w:rPr>
        <w:t>：在教务系统“考试信息查看”查阅</w:t>
      </w:r>
    </w:p>
    <w:p w:rsidR="00F534A3" w14:paraId="50DD475C" w14:textId="77777777">
      <w:pPr>
        <w:snapToGrid w:val="0"/>
        <w:spacing w:line="500" w:lineRule="exact"/>
        <w:ind w:firstLine="317" w:firstLineChars="132"/>
        <w:rPr>
          <w:rFonts w:eastAsiaTheme="minorEastAsia"/>
          <w:sz w:val="24"/>
        </w:rPr>
      </w:pPr>
      <w:r>
        <w:rPr>
          <w:b/>
          <w:noProof/>
          <w:kern w:val="0"/>
          <w:sz w:val="24"/>
        </w:rPr>
        <w:drawing>
          <wp:anchor distT="0" distB="0" distL="114300" distR="114300" simplePos="0" relativeHeight="251663360" behindDoc="0" locked="0" layoutInCell="1" allowOverlap="1">
            <wp:simplePos x="0" y="0"/>
            <wp:positionH relativeFrom="column">
              <wp:posOffset>140970</wp:posOffset>
            </wp:positionH>
            <wp:positionV relativeFrom="paragraph">
              <wp:posOffset>71755</wp:posOffset>
            </wp:positionV>
            <wp:extent cx="4820285" cy="3194685"/>
            <wp:effectExtent l="0" t="0" r="0" b="5715"/>
            <wp:wrapNone/>
            <wp:docPr id="5" name="图片 5" descr="C:\Users\DELL\Documents\WeChat Files\wxid_9q1h2mej6amf21\FileStorage\Temp\1688465175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DELL\Documents\WeChat Files\wxid_9q1h2mej6amf21\FileStorage\Temp\1688465175759.pn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20193" cy="3194892"/>
                    </a:xfrm>
                    <a:prstGeom prst="rect">
                      <a:avLst/>
                    </a:prstGeom>
                    <a:noFill/>
                    <a:ln>
                      <a:noFill/>
                    </a:ln>
                  </pic:spPr>
                </pic:pic>
              </a:graphicData>
            </a:graphic>
          </wp:anchor>
        </w:drawing>
      </w:r>
    </w:p>
    <w:p w:rsidR="00F534A3" w14:paraId="54076844" w14:textId="77777777">
      <w:pPr>
        <w:snapToGrid w:val="0"/>
        <w:spacing w:line="500" w:lineRule="exact"/>
        <w:ind w:firstLine="317" w:firstLineChars="132"/>
        <w:rPr>
          <w:rFonts w:eastAsiaTheme="minorEastAsia"/>
          <w:sz w:val="24"/>
        </w:rPr>
      </w:pPr>
    </w:p>
    <w:p w:rsidR="00F534A3" w14:paraId="3B37DC5C" w14:textId="77777777">
      <w:pPr>
        <w:snapToGrid w:val="0"/>
        <w:spacing w:line="500" w:lineRule="exact"/>
        <w:ind w:firstLine="317" w:firstLineChars="132"/>
        <w:rPr>
          <w:rFonts w:eastAsiaTheme="minorEastAsia"/>
          <w:sz w:val="24"/>
        </w:rPr>
      </w:pPr>
    </w:p>
    <w:p w:rsidR="00F534A3" w14:paraId="690D7F39" w14:textId="77777777">
      <w:pPr>
        <w:snapToGrid w:val="0"/>
        <w:spacing w:line="500" w:lineRule="exact"/>
        <w:ind w:firstLine="317" w:firstLineChars="132"/>
        <w:rPr>
          <w:rFonts w:eastAsiaTheme="minorEastAsia"/>
          <w:sz w:val="24"/>
        </w:rPr>
      </w:pPr>
    </w:p>
    <w:p w:rsidR="00F534A3" w14:paraId="45D6AAB0" w14:textId="77777777">
      <w:pPr>
        <w:snapToGrid w:val="0"/>
        <w:spacing w:line="500" w:lineRule="exact"/>
        <w:ind w:firstLine="317" w:firstLineChars="132"/>
        <w:rPr>
          <w:rFonts w:eastAsiaTheme="minorEastAsia"/>
          <w:sz w:val="24"/>
        </w:rPr>
      </w:pPr>
    </w:p>
    <w:p w:rsidR="00F534A3" w14:paraId="575EFAE0" w14:textId="77777777">
      <w:pPr>
        <w:snapToGrid w:val="0"/>
        <w:spacing w:line="500" w:lineRule="exact"/>
        <w:ind w:firstLine="317" w:firstLineChars="132"/>
        <w:rPr>
          <w:rFonts w:eastAsiaTheme="minorEastAsia"/>
          <w:sz w:val="24"/>
        </w:rPr>
      </w:pPr>
    </w:p>
    <w:p w:rsidR="00F534A3" w14:paraId="71CB5484" w14:textId="77777777">
      <w:pPr>
        <w:snapToGrid w:val="0"/>
        <w:spacing w:line="500" w:lineRule="exact"/>
        <w:ind w:firstLine="317" w:firstLineChars="132"/>
        <w:rPr>
          <w:rFonts w:eastAsiaTheme="minorEastAsia"/>
          <w:sz w:val="24"/>
        </w:rPr>
      </w:pPr>
    </w:p>
    <w:p w:rsidR="00F534A3" w14:paraId="2076306F" w14:textId="77777777">
      <w:pPr>
        <w:snapToGrid w:val="0"/>
        <w:spacing w:line="500" w:lineRule="exact"/>
        <w:ind w:firstLine="317" w:firstLineChars="132"/>
        <w:rPr>
          <w:rFonts w:eastAsiaTheme="minorEastAsia"/>
          <w:sz w:val="24"/>
        </w:rPr>
      </w:pPr>
    </w:p>
    <w:p w:rsidR="00F534A3" w14:paraId="712CDC20" w14:textId="77777777">
      <w:pPr>
        <w:snapToGrid w:val="0"/>
        <w:spacing w:line="500" w:lineRule="exact"/>
        <w:ind w:firstLine="317" w:firstLineChars="132"/>
        <w:rPr>
          <w:rFonts w:eastAsiaTheme="minorEastAsia"/>
          <w:sz w:val="24"/>
        </w:rPr>
      </w:pPr>
    </w:p>
    <w:p w:rsidR="00F534A3" w14:paraId="6105B49B" w14:textId="77777777">
      <w:pPr>
        <w:snapToGrid w:val="0"/>
        <w:spacing w:line="500" w:lineRule="exact"/>
        <w:ind w:firstLine="317" w:firstLineChars="132"/>
        <w:rPr>
          <w:b/>
          <w:kern w:val="0"/>
          <w:sz w:val="24"/>
        </w:rPr>
      </w:pPr>
    </w:p>
    <w:p w:rsidR="00F534A3" w14:paraId="32EE7740" w14:textId="77777777">
      <w:pPr>
        <w:snapToGrid w:val="0"/>
        <w:spacing w:line="500" w:lineRule="exact"/>
        <w:ind w:firstLine="317" w:firstLineChars="132"/>
        <w:rPr>
          <w:rFonts w:asciiTheme="minorEastAsia" w:eastAsiaTheme="minorEastAsia" w:hAnsiTheme="minorEastAsia"/>
          <w:sz w:val="24"/>
        </w:rPr>
      </w:pPr>
      <w:r>
        <w:rPr>
          <w:b/>
          <w:noProof/>
          <w:kern w:val="0"/>
          <w:sz w:val="24"/>
        </w:rPr>
        <w:drawing>
          <wp:anchor distT="0" distB="0" distL="114300" distR="114300" simplePos="0" relativeHeight="251664384" behindDoc="0" locked="0" layoutInCell="1" allowOverlap="1">
            <wp:simplePos x="0" y="0"/>
            <wp:positionH relativeFrom="column">
              <wp:posOffset>162560</wp:posOffset>
            </wp:positionH>
            <wp:positionV relativeFrom="paragraph">
              <wp:posOffset>163195</wp:posOffset>
            </wp:positionV>
            <wp:extent cx="5274310" cy="1449705"/>
            <wp:effectExtent l="0" t="0" r="2540" b="0"/>
            <wp:wrapTopAndBottom/>
            <wp:docPr id="2" name="图片 2" descr="C:\Users\DELL\Documents\WeChat Files\wxid_9q1h2mej6amf21\FileStorage\Temp\1688465264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ELL\Documents\WeChat Files\wxid_9q1h2mej6amf21\FileStorage\Temp\1688465264122.png"/>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74310" cy="1449506"/>
                    </a:xfrm>
                    <a:prstGeom prst="rect">
                      <a:avLst/>
                    </a:prstGeom>
                    <a:noFill/>
                    <a:ln>
                      <a:noFill/>
                    </a:ln>
                  </pic:spPr>
                </pic:pic>
              </a:graphicData>
            </a:graphic>
          </wp:anchor>
        </w:drawing>
      </w:r>
      <w:r>
        <w:rPr>
          <w:rFonts w:asciiTheme="minorEastAsia" w:eastAsiaTheme="minorEastAsia" w:hAnsiTheme="minorEastAsia" w:hint="eastAsia"/>
          <w:sz w:val="24"/>
        </w:rPr>
        <w:t>方法2：在教务系统“学院公告”查阅开课单位的缓补考安排通知</w:t>
      </w:r>
    </w:p>
    <w:p w:rsidR="00F534A3" w14:paraId="01619D08" w14:textId="77777777">
      <w:pPr>
        <w:snapToGrid w:val="0"/>
        <w:spacing w:line="500" w:lineRule="exact"/>
        <w:ind w:firstLine="317" w:firstLineChars="132"/>
        <w:rPr>
          <w:b/>
          <w:kern w:val="0"/>
          <w:sz w:val="24"/>
        </w:rPr>
      </w:pPr>
      <w:r>
        <w:rPr>
          <w:b/>
          <w:noProof/>
          <w:kern w:val="0"/>
          <w:sz w:val="24"/>
        </w:rPr>
        <w:drawing>
          <wp:anchor distT="0" distB="0" distL="114300" distR="114300" simplePos="0" relativeHeight="251665408" behindDoc="0" locked="0" layoutInCell="1" allowOverlap="1">
            <wp:simplePos x="0" y="0"/>
            <wp:positionH relativeFrom="column">
              <wp:posOffset>31750</wp:posOffset>
            </wp:positionH>
            <wp:positionV relativeFrom="paragraph">
              <wp:posOffset>159385</wp:posOffset>
            </wp:positionV>
            <wp:extent cx="5274310" cy="1584325"/>
            <wp:effectExtent l="0" t="0" r="2540" b="0"/>
            <wp:wrapTopAndBottom/>
            <wp:docPr id="9" name="图片 9" descr="C:\Users\DELL\Documents\WeChat Files\wxid_9q1h2mej6amf21\FileStorage\Temp\1688465355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DELL\Documents\WeChat Files\wxid_9q1h2mej6amf21\FileStorage\Temp\1688465355200.png"/>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74310" cy="1584050"/>
                    </a:xfrm>
                    <a:prstGeom prst="rect">
                      <a:avLst/>
                    </a:prstGeom>
                    <a:noFill/>
                    <a:ln>
                      <a:noFill/>
                    </a:ln>
                  </pic:spPr>
                </pic:pic>
              </a:graphicData>
            </a:graphic>
          </wp:anchor>
        </w:drawing>
      </w:r>
    </w:p>
    <w:p w:rsidR="00F534A3" w:rsidRPr="002D49EF" w:rsidP="002D49EF" w14:paraId="18D1FA06" w14:textId="77777777">
      <w:pPr>
        <w:pStyle w:val="Heading3"/>
        <w:numPr>
          <w:ilvl w:val="0"/>
          <w:numId w:val="0"/>
        </w:numPr>
        <w:tabs>
          <w:tab w:val="left" w:pos="567"/>
        </w:tabs>
        <w:snapToGrid w:val="0"/>
        <w:spacing w:line="500" w:lineRule="exact"/>
        <w:ind w:left="454" w:firstLine="422" w:firstLineChars="132"/>
        <w:rPr>
          <w:rFonts w:eastAsiaTheme="minorEastAsia"/>
        </w:rPr>
      </w:pPr>
      <w:r w:rsidRPr="002D49EF">
        <w:rPr>
          <w:rFonts w:eastAsiaTheme="minorEastAsia"/>
        </w:rPr>
        <w:t xml:space="preserve">6. </w:t>
      </w:r>
      <w:r w:rsidRPr="002D49EF">
        <w:rPr>
          <w:rFonts w:eastAsiaTheme="minorEastAsia" w:hint="eastAsia"/>
        </w:rPr>
        <w:t>注意事项</w:t>
      </w:r>
    </w:p>
    <w:p w:rsidR="00F534A3" w14:paraId="4A7181E9" w14:textId="77777777">
      <w:pPr>
        <w:pStyle w:val="Char"/>
        <w:snapToGrid w:val="0"/>
        <w:spacing w:line="500" w:lineRule="exact"/>
        <w:ind w:firstLine="480"/>
        <w:rPr>
          <w:sz w:val="24"/>
          <w:szCs w:val="24"/>
        </w:rPr>
      </w:pPr>
      <w:r>
        <w:rPr>
          <w:rFonts w:hint="eastAsia"/>
          <w:sz w:val="24"/>
          <w:szCs w:val="24"/>
        </w:rPr>
        <w:t>（1）补考申请按钮为灰色时，说明超过补考申请时间，无法再申请。</w:t>
      </w:r>
    </w:p>
    <w:p w:rsidR="00F534A3" w14:paraId="7F91A2CB" w14:textId="77777777">
      <w:pPr>
        <w:pStyle w:val="Char"/>
        <w:snapToGrid w:val="0"/>
        <w:spacing w:line="500" w:lineRule="exact"/>
        <w:ind w:firstLine="480"/>
        <w:rPr>
          <w:sz w:val="24"/>
          <w:szCs w:val="24"/>
        </w:rPr>
      </w:pPr>
      <w:r>
        <w:rPr>
          <w:rFonts w:hint="eastAsia"/>
          <w:sz w:val="24"/>
          <w:szCs w:val="24"/>
        </w:rPr>
        <w:t>（2）提交补考申请时，如系统提示超过次数，表示该课程补考申请已超过可申请补考的次数。</w:t>
      </w:r>
    </w:p>
    <w:p w:rsidR="00F534A3" w14:paraId="111F317F" w14:textId="77777777">
      <w:pPr>
        <w:pStyle w:val="Char"/>
        <w:snapToGrid w:val="0"/>
        <w:spacing w:line="500" w:lineRule="exact"/>
        <w:ind w:firstLine="480"/>
        <w:rPr>
          <w:sz w:val="24"/>
          <w:szCs w:val="24"/>
        </w:rPr>
      </w:pPr>
      <w:r>
        <w:rPr>
          <w:rFonts w:hint="eastAsia"/>
          <w:sz w:val="24"/>
          <w:szCs w:val="24"/>
        </w:rPr>
        <w:t>（3）课程存在作弊/旷考/违纪的，只允许申请补考一次，如该次不及格，无法再申请补考。</w:t>
      </w:r>
    </w:p>
    <w:p w:rsidR="00392DA1" w:rsidRPr="00392DA1" w14:paraId="74BA9067" w14:textId="77777777">
      <w:pPr>
        <w:pStyle w:val="Char"/>
        <w:snapToGrid w:val="0"/>
        <w:spacing w:line="500" w:lineRule="exact"/>
        <w:ind w:firstLine="480"/>
        <w:rPr>
          <w:sz w:val="24"/>
          <w:szCs w:val="24"/>
        </w:rPr>
      </w:pPr>
      <w:r>
        <w:rPr>
          <w:rFonts w:hint="eastAsia"/>
          <w:sz w:val="24"/>
          <w:szCs w:val="24"/>
        </w:rPr>
        <w:t>（4）</w:t>
      </w:r>
      <w:r w:rsidRPr="00392DA1">
        <w:rPr>
          <w:rFonts w:hint="eastAsia"/>
          <w:sz w:val="24"/>
          <w:szCs w:val="24"/>
        </w:rPr>
        <w:t>重修审核通过的，数据将同步至新学期课程的选课名单及学生个人选课结果，并附带上“重修”标志。</w:t>
      </w:r>
    </w:p>
    <w:p w:rsidR="00F534A3" w:rsidP="002D49EF" w14:paraId="3442B342" w14:textId="77777777">
      <w:pPr>
        <w:snapToGrid w:val="0"/>
        <w:spacing w:line="500" w:lineRule="exact"/>
        <w:rPr>
          <w:rFonts w:eastAsiaTheme="minorEastAsia"/>
          <w:sz w:val="24"/>
        </w:rPr>
      </w:pP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EA03017"/>
    <w:multiLevelType w:val="multilevel"/>
    <w:tmpl w:val="3EA03017"/>
    <w:lvl w:ilvl="0">
      <w:start w:val="1"/>
      <w:numFmt w:val="decimal"/>
      <w:lvlText w:val="%1"/>
      <w:lvlJc w:val="left"/>
      <w:pPr>
        <w:ind w:left="425" w:hanging="425"/>
      </w:pPr>
      <w:rPr>
        <w:rFonts w:hint="eastAsia"/>
      </w:rPr>
    </w:lvl>
    <w:lvl w:ilvl="1">
      <w:start w:val="1"/>
      <w:numFmt w:val="decimal"/>
      <w:pStyle w:val="Heading2"/>
      <w:lvlText w:val="%1.%2"/>
      <w:lvlJc w:val="left"/>
      <w:pPr>
        <w:ind w:left="567" w:hanging="283"/>
      </w:pPr>
      <w:rPr>
        <w:rFonts w:ascii="Times New Roman" w:hAnsi="Times New Roman" w:cs="Times New Roman" w:hint="eastAsia"/>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start w:val="1"/>
      <w:numFmt w:val="decimal"/>
      <w:pStyle w:val="Heading3"/>
      <w:lvlText w:val="%1.%2.%3"/>
      <w:lvlJc w:val="left"/>
      <w:pPr>
        <w:ind w:left="454" w:hanging="170"/>
      </w:pPr>
      <w:rPr>
        <w:rFonts w:hint="eastAsia"/>
        <w:b/>
        <w:sz w:val="28"/>
        <w:szCs w:val="28"/>
      </w:rPr>
    </w:lvl>
    <w:lvl w:ilvl="3">
      <w:start w:val="1"/>
      <w:numFmt w:val="decimal"/>
      <w:pStyle w:val="Heading4"/>
      <w:lvlText w:val="%1.%2.%3.%4"/>
      <w:lvlJc w:val="left"/>
      <w:pPr>
        <w:ind w:left="567" w:hanging="227"/>
      </w:pPr>
      <w:rPr>
        <w:rFonts w:ascii="Times New Roman" w:hAnsi="Times New Roman" w:cs="Times New Roman" w:hint="default"/>
        <w:b/>
        <w:sz w:val="28"/>
        <w:szCs w:val="28"/>
      </w:rPr>
    </w:lvl>
    <w:lvl w:ilvl="4">
      <w:start w:val="1"/>
      <w:numFmt w:val="decimal"/>
      <w:pStyle w:val="Heading5"/>
      <w:isLgl/>
      <w:lvlText w:val="%1.%2.%3.%4.%5"/>
      <w:lvlJc w:val="left"/>
      <w:pPr>
        <w:ind w:left="284" w:firstLine="113"/>
      </w:pPr>
      <w:rPr>
        <w:rFonts w:hint="eastAsia"/>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ligatures w14:val="none"/>
        <w14:numForm w14:val="default"/>
        <w14:numSpacing w14:val="default"/>
      </w:rPr>
    </w:lvl>
    <w:lvl w:ilvl="5">
      <w:start w:val="1"/>
      <w:numFmt w:val="bullet"/>
      <w:lvlText w:val=""/>
      <w:lvlJc w:val="left"/>
      <w:pPr>
        <w:ind w:left="3260" w:hanging="1134"/>
      </w:pPr>
      <w:rPr>
        <w:rFonts w:ascii="Wingdings" w:hAnsi="Wingdings" w:hint="default"/>
        <w:b w:val="0"/>
        <w:bCs w:val="0"/>
        <w:i w:val="0"/>
        <w:iCs w:val="0"/>
        <w:caps w:val="0"/>
        <w:smallCaps w:val="0"/>
        <w:strike w:val="0"/>
        <w:dstrike w:val="0"/>
        <w:vanish w:val="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ligatures w14:val="none"/>
        <w14:numForm w14:val="default"/>
        <w14:numSpacing w14:val="default"/>
      </w:rPr>
    </w:lvl>
    <w:lvl w:ilvl="6">
      <w:start w:val="1"/>
      <w:numFmt w:val="bullet"/>
      <w:lvlText w:val=""/>
      <w:lvlJc w:val="left"/>
      <w:pPr>
        <w:ind w:left="3827" w:hanging="1276"/>
      </w:pPr>
      <w:rPr>
        <w:rFonts w:ascii="Wingdings" w:hAnsi="Wingdings" w:hint="default"/>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ED5FA562"/>
    <w:rsid w:val="BE8FD3E9"/>
    <w:rsid w:val="DF7D5404"/>
    <w:rsid w:val="E3EF8A8F"/>
    <w:rsid w:val="EC7F3ECB"/>
    <w:rsid w:val="ED5FA562"/>
    <w:rsid w:val="FCF2F74B"/>
    <w:rsid w:val="FEF9E481"/>
    <w:rsid w:val="FEFF3D17"/>
    <w:rsid w:val="FFD6EB25"/>
    <w:rsid w:val="00085936"/>
    <w:rsid w:val="001651F7"/>
    <w:rsid w:val="00262ACB"/>
    <w:rsid w:val="002D49EF"/>
    <w:rsid w:val="00315762"/>
    <w:rsid w:val="00392DA1"/>
    <w:rsid w:val="00844169"/>
    <w:rsid w:val="009737E6"/>
    <w:rsid w:val="00A87F74"/>
    <w:rsid w:val="00B51846"/>
    <w:rsid w:val="00D0518E"/>
    <w:rsid w:val="00DF25C1"/>
    <w:rsid w:val="00F534A3"/>
    <w:rsid w:val="018E7169"/>
    <w:rsid w:val="01F80A87"/>
    <w:rsid w:val="02040D1E"/>
    <w:rsid w:val="02A649E9"/>
    <w:rsid w:val="02D92013"/>
    <w:rsid w:val="0314369E"/>
    <w:rsid w:val="034A73ED"/>
    <w:rsid w:val="03AA7B5F"/>
    <w:rsid w:val="043B10FF"/>
    <w:rsid w:val="04AC792F"/>
    <w:rsid w:val="060E748D"/>
    <w:rsid w:val="079E281A"/>
    <w:rsid w:val="08917EAD"/>
    <w:rsid w:val="08F01C95"/>
    <w:rsid w:val="096708E0"/>
    <w:rsid w:val="098C0E8E"/>
    <w:rsid w:val="0A9652E1"/>
    <w:rsid w:val="0AB525AF"/>
    <w:rsid w:val="0B536D2E"/>
    <w:rsid w:val="0B93537C"/>
    <w:rsid w:val="0C0B6DDD"/>
    <w:rsid w:val="0C580AA0"/>
    <w:rsid w:val="0D054058"/>
    <w:rsid w:val="0E6B438E"/>
    <w:rsid w:val="0F2C6214"/>
    <w:rsid w:val="10D75E44"/>
    <w:rsid w:val="11581AB0"/>
    <w:rsid w:val="13862F37"/>
    <w:rsid w:val="146D0E60"/>
    <w:rsid w:val="14F52C04"/>
    <w:rsid w:val="15A308B2"/>
    <w:rsid w:val="15E46F00"/>
    <w:rsid w:val="16EE17C5"/>
    <w:rsid w:val="178739BB"/>
    <w:rsid w:val="17B44FF8"/>
    <w:rsid w:val="185B1D3E"/>
    <w:rsid w:val="18F733EE"/>
    <w:rsid w:val="19112018"/>
    <w:rsid w:val="19467ED2"/>
    <w:rsid w:val="19570331"/>
    <w:rsid w:val="1A0F4768"/>
    <w:rsid w:val="1A3E355A"/>
    <w:rsid w:val="1A534654"/>
    <w:rsid w:val="1B2E6E70"/>
    <w:rsid w:val="1C9B22E3"/>
    <w:rsid w:val="1DA760C0"/>
    <w:rsid w:val="1E716868"/>
    <w:rsid w:val="1EBA2EF4"/>
    <w:rsid w:val="1EBF330F"/>
    <w:rsid w:val="1F1C44F9"/>
    <w:rsid w:val="1FB4709A"/>
    <w:rsid w:val="20520A22"/>
    <w:rsid w:val="21F901D7"/>
    <w:rsid w:val="2312735F"/>
    <w:rsid w:val="233F7E6C"/>
    <w:rsid w:val="25E6237D"/>
    <w:rsid w:val="25F5515A"/>
    <w:rsid w:val="26F251F5"/>
    <w:rsid w:val="2916166F"/>
    <w:rsid w:val="29183639"/>
    <w:rsid w:val="29342DA5"/>
    <w:rsid w:val="29AC25AB"/>
    <w:rsid w:val="29D55086"/>
    <w:rsid w:val="29DB01C2"/>
    <w:rsid w:val="29E25F39"/>
    <w:rsid w:val="2AA333D6"/>
    <w:rsid w:val="2AAF06A6"/>
    <w:rsid w:val="2AC3167D"/>
    <w:rsid w:val="2CB96370"/>
    <w:rsid w:val="2E105BEE"/>
    <w:rsid w:val="2E492FA9"/>
    <w:rsid w:val="2F7E3B46"/>
    <w:rsid w:val="300D7131"/>
    <w:rsid w:val="309774C6"/>
    <w:rsid w:val="30F3117C"/>
    <w:rsid w:val="31003A4B"/>
    <w:rsid w:val="317452BC"/>
    <w:rsid w:val="31927D00"/>
    <w:rsid w:val="328324E3"/>
    <w:rsid w:val="32A221C5"/>
    <w:rsid w:val="32C739DA"/>
    <w:rsid w:val="32D231A7"/>
    <w:rsid w:val="33E51A79"/>
    <w:rsid w:val="34A07FAD"/>
    <w:rsid w:val="34D65AEA"/>
    <w:rsid w:val="35C16BFB"/>
    <w:rsid w:val="35F411BD"/>
    <w:rsid w:val="36B86D26"/>
    <w:rsid w:val="3801798E"/>
    <w:rsid w:val="38677D19"/>
    <w:rsid w:val="38B7004D"/>
    <w:rsid w:val="38DB1F8D"/>
    <w:rsid w:val="3A2D142E"/>
    <w:rsid w:val="3A31121C"/>
    <w:rsid w:val="3A777A93"/>
    <w:rsid w:val="3AF21BE0"/>
    <w:rsid w:val="3B47390A"/>
    <w:rsid w:val="3B7746E6"/>
    <w:rsid w:val="3BA315BC"/>
    <w:rsid w:val="3BD553B9"/>
    <w:rsid w:val="3C5A141B"/>
    <w:rsid w:val="3DF51C0F"/>
    <w:rsid w:val="3E75078E"/>
    <w:rsid w:val="3EFA5E8C"/>
    <w:rsid w:val="3FCF665C"/>
    <w:rsid w:val="4164752C"/>
    <w:rsid w:val="418A09F4"/>
    <w:rsid w:val="41B33AA7"/>
    <w:rsid w:val="41CF4659"/>
    <w:rsid w:val="42B533F0"/>
    <w:rsid w:val="437E4858"/>
    <w:rsid w:val="438F7D5A"/>
    <w:rsid w:val="448B6C4C"/>
    <w:rsid w:val="44AE67A8"/>
    <w:rsid w:val="44DA134B"/>
    <w:rsid w:val="44FC7513"/>
    <w:rsid w:val="45927E77"/>
    <w:rsid w:val="45E57910"/>
    <w:rsid w:val="46205483"/>
    <w:rsid w:val="466E472D"/>
    <w:rsid w:val="46D71FE6"/>
    <w:rsid w:val="471142D6"/>
    <w:rsid w:val="47462CC7"/>
    <w:rsid w:val="47AD15B8"/>
    <w:rsid w:val="494D2A33"/>
    <w:rsid w:val="4A0D3F70"/>
    <w:rsid w:val="4A742241"/>
    <w:rsid w:val="4A9075D7"/>
    <w:rsid w:val="4AEC627C"/>
    <w:rsid w:val="4B272E10"/>
    <w:rsid w:val="4B583AFA"/>
    <w:rsid w:val="4BAB3A41"/>
    <w:rsid w:val="4CAC7A71"/>
    <w:rsid w:val="4CCB1301"/>
    <w:rsid w:val="4D1F2475"/>
    <w:rsid w:val="4DB6795F"/>
    <w:rsid w:val="4DCB2DD8"/>
    <w:rsid w:val="4E056021"/>
    <w:rsid w:val="4E2A3343"/>
    <w:rsid w:val="4EC339EA"/>
    <w:rsid w:val="4F824AB9"/>
    <w:rsid w:val="4FAE58AE"/>
    <w:rsid w:val="50600FC3"/>
    <w:rsid w:val="523B74B8"/>
    <w:rsid w:val="53F73CC7"/>
    <w:rsid w:val="548B2661"/>
    <w:rsid w:val="54D47B64"/>
    <w:rsid w:val="54FF241C"/>
    <w:rsid w:val="556829A3"/>
    <w:rsid w:val="56446F6C"/>
    <w:rsid w:val="5689497F"/>
    <w:rsid w:val="574B7E86"/>
    <w:rsid w:val="58C44394"/>
    <w:rsid w:val="5988593B"/>
    <w:rsid w:val="5A0C7DA1"/>
    <w:rsid w:val="5A184997"/>
    <w:rsid w:val="5A70726B"/>
    <w:rsid w:val="5B1E5FDD"/>
    <w:rsid w:val="5B3B0077"/>
    <w:rsid w:val="5CA248B6"/>
    <w:rsid w:val="5DFF7C71"/>
    <w:rsid w:val="5EC40C4A"/>
    <w:rsid w:val="5FA10F8B"/>
    <w:rsid w:val="5FDB26EF"/>
    <w:rsid w:val="60A30D33"/>
    <w:rsid w:val="614C3178"/>
    <w:rsid w:val="61DF4182"/>
    <w:rsid w:val="61E10639"/>
    <w:rsid w:val="61F21F72"/>
    <w:rsid w:val="63624ED5"/>
    <w:rsid w:val="639826A5"/>
    <w:rsid w:val="63EC1D0D"/>
    <w:rsid w:val="64571F7C"/>
    <w:rsid w:val="654E5711"/>
    <w:rsid w:val="65566374"/>
    <w:rsid w:val="66635A40"/>
    <w:rsid w:val="666F3498"/>
    <w:rsid w:val="66CD6B09"/>
    <w:rsid w:val="67362901"/>
    <w:rsid w:val="67E33A07"/>
    <w:rsid w:val="68B503D0"/>
    <w:rsid w:val="68D73C6F"/>
    <w:rsid w:val="68F450D7"/>
    <w:rsid w:val="6A2366D7"/>
    <w:rsid w:val="6A49294B"/>
    <w:rsid w:val="6A6E3954"/>
    <w:rsid w:val="6A8E035E"/>
    <w:rsid w:val="6A930EAF"/>
    <w:rsid w:val="6BBAA486"/>
    <w:rsid w:val="6DDC56E9"/>
    <w:rsid w:val="6E0E3C8F"/>
    <w:rsid w:val="6EB72579"/>
    <w:rsid w:val="6EBD7464"/>
    <w:rsid w:val="6ED583C5"/>
    <w:rsid w:val="6F410095"/>
    <w:rsid w:val="6F4436E1"/>
    <w:rsid w:val="6FD25BDA"/>
    <w:rsid w:val="70366ACE"/>
    <w:rsid w:val="707C234E"/>
    <w:rsid w:val="714E2894"/>
    <w:rsid w:val="718F0061"/>
    <w:rsid w:val="72071122"/>
    <w:rsid w:val="722901BE"/>
    <w:rsid w:val="7231619E"/>
    <w:rsid w:val="72E00DBC"/>
    <w:rsid w:val="740C0C71"/>
    <w:rsid w:val="7428461C"/>
    <w:rsid w:val="74404DBF"/>
    <w:rsid w:val="74736F42"/>
    <w:rsid w:val="749BD83B"/>
    <w:rsid w:val="74A92BBC"/>
    <w:rsid w:val="74B45625"/>
    <w:rsid w:val="759A22AD"/>
    <w:rsid w:val="763566AD"/>
    <w:rsid w:val="76434ADA"/>
    <w:rsid w:val="76D11CFE"/>
    <w:rsid w:val="77EF5007"/>
    <w:rsid w:val="78EF290F"/>
    <w:rsid w:val="79022643"/>
    <w:rsid w:val="79366790"/>
    <w:rsid w:val="795B7FA5"/>
    <w:rsid w:val="796E7CD8"/>
    <w:rsid w:val="7B1D1E0B"/>
    <w:rsid w:val="7B65510B"/>
    <w:rsid w:val="7C324FAC"/>
    <w:rsid w:val="7D1312C2"/>
    <w:rsid w:val="7D6F2271"/>
    <w:rsid w:val="7E8B4E88"/>
    <w:rsid w:val="7EC90C5E"/>
    <w:rsid w:val="7FB328E9"/>
    <w:rsid w:val="7FDA60C7"/>
    <w:rsid w:val="7FDE9A06"/>
  </w:rsids>
  <w:docVars>
    <w:docVar w:name="commondata" w:val="eyJoZGlkIjoiMTZhNTllZjVjM2QyOGM3ZDdmODdkMThjOTBmODc0Mz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A1D5288"/>
  <w15:docId w15:val="{BCB034C0-20C2-4426-A25B-6D41ED12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pPr>
      <w:widowControl w:val="0"/>
      <w:jc w:val="both"/>
    </w:pPr>
    <w:rPr>
      <w:kern w:val="2"/>
      <w:sz w:val="21"/>
      <w:szCs w:val="24"/>
    </w:rPr>
  </w:style>
  <w:style w:type="paragraph" w:styleId="Heading2">
    <w:name w:val="heading 2"/>
    <w:basedOn w:val="Normal"/>
    <w:next w:val="Normal"/>
    <w:unhideWhenUsed/>
    <w:qFormat/>
    <w:pPr>
      <w:keepNext/>
      <w:numPr>
        <w:ilvl w:val="1"/>
        <w:numId w:val="1"/>
      </w:numPr>
      <w:tabs>
        <w:tab w:val="left" w:pos="567"/>
      </w:tabs>
      <w:spacing w:before="156" w:beforeLines="50" w:after="156" w:afterLines="50"/>
      <w:ind w:right="210" w:rightChars="100"/>
      <w:outlineLvl w:val="1"/>
    </w:pPr>
    <w:rPr>
      <w:b/>
      <w:bCs/>
      <w:kern w:val="0"/>
      <w:sz w:val="32"/>
    </w:rPr>
  </w:style>
  <w:style w:type="paragraph" w:styleId="Heading3">
    <w:name w:val="heading 3"/>
    <w:basedOn w:val="Normal"/>
    <w:next w:val="Normal"/>
    <w:autoRedefine/>
    <w:unhideWhenUsed/>
    <w:qFormat/>
    <w:pPr>
      <w:keepNext/>
      <w:keepLines/>
      <w:numPr>
        <w:ilvl w:val="2"/>
        <w:numId w:val="1"/>
      </w:numPr>
      <w:spacing w:before="120" w:after="120" w:line="416" w:lineRule="auto"/>
      <w:jc w:val="left"/>
      <w:outlineLvl w:val="2"/>
    </w:pPr>
    <w:rPr>
      <w:b/>
      <w:bCs/>
      <w:sz w:val="32"/>
      <w:szCs w:val="32"/>
    </w:rPr>
  </w:style>
  <w:style w:type="paragraph" w:styleId="Heading4">
    <w:name w:val="heading 4"/>
    <w:basedOn w:val="Normal"/>
    <w:next w:val="Normal"/>
    <w:unhideWhenUsed/>
    <w:qFormat/>
    <w:pPr>
      <w:keepNext/>
      <w:keepLines/>
      <w:numPr>
        <w:ilvl w:val="3"/>
        <w:numId w:val="1"/>
      </w:numPr>
      <w:spacing w:before="120" w:after="120" w:line="376" w:lineRule="auto"/>
      <w:ind w:right="210" w:rightChars="100"/>
      <w:outlineLvl w:val="3"/>
    </w:pPr>
    <w:rPr>
      <w:rFonts w:ascii="Cambria" w:hAnsi="Cambria"/>
      <w:b/>
      <w:bCs/>
      <w:kern w:val="0"/>
      <w:sz w:val="28"/>
      <w:szCs w:val="28"/>
    </w:rPr>
  </w:style>
  <w:style w:type="paragraph" w:styleId="Heading5">
    <w:name w:val="heading 5"/>
    <w:basedOn w:val="Normal"/>
    <w:next w:val="Normal"/>
    <w:unhideWhenUsed/>
    <w:qFormat/>
    <w:pPr>
      <w:keepNext/>
      <w:keepLines/>
      <w:numPr>
        <w:ilvl w:val="4"/>
        <w:numId w:val="1"/>
      </w:numPr>
      <w:spacing w:before="120" w:after="120" w:line="376" w:lineRule="auto"/>
      <w:ind w:right="210" w:rightChars="100"/>
      <w:jc w:val="left"/>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autoRedefine/>
    <w:qFormat/>
    <w:pPr>
      <w:jc w:val="left"/>
    </w:pPr>
  </w:style>
  <w:style w:type="paragraph" w:styleId="TOC3">
    <w:name w:val="toc 3"/>
    <w:basedOn w:val="Normal"/>
    <w:next w:val="Normal"/>
    <w:autoRedefine/>
    <w:qFormat/>
    <w:pPr>
      <w:ind w:left="840" w:leftChars="400"/>
    </w:pPr>
  </w:style>
  <w:style w:type="paragraph" w:styleId="TOC1">
    <w:name w:val="toc 1"/>
    <w:basedOn w:val="Normal"/>
    <w:next w:val="Normal"/>
    <w:autoRedefine/>
    <w:qFormat/>
  </w:style>
  <w:style w:type="paragraph" w:styleId="TOC2">
    <w:name w:val="toc 2"/>
    <w:basedOn w:val="Normal"/>
    <w:next w:val="Normal"/>
    <w:qFormat/>
    <w:pPr>
      <w:ind w:left="420" w:leftChars="200"/>
    </w:pPr>
  </w:style>
  <w:style w:type="character" w:styleId="Hyperlink">
    <w:name w:val="Hyperlink"/>
    <w:basedOn w:val="DefaultParagraphFont"/>
    <w:autoRedefine/>
    <w:qFormat/>
    <w:rPr>
      <w:color w:val="0000FF"/>
      <w:u w:val="single"/>
    </w:rPr>
  </w:style>
  <w:style w:type="paragraph" w:customStyle="1" w:styleId="l4">
    <w:name w:val="l标题4"/>
    <w:basedOn w:val="Heading4"/>
    <w:next w:val="Normal"/>
    <w:autoRedefine/>
    <w:qFormat/>
  </w:style>
  <w:style w:type="paragraph" w:customStyle="1" w:styleId="Char">
    <w:name w:val="标准五号 Char"/>
    <w:basedOn w:val="Normal"/>
    <w:autoRedefine/>
    <w:qFormat/>
    <w:pPr>
      <w:ind w:firstLine="420" w:firstLineChars="200"/>
    </w:pPr>
    <w:rPr>
      <w:rFonts w:asciiTheme="minorEastAsia" w:eastAsiaTheme="minorEastAsia" w:hAnsiTheme="minorEastAsia"/>
      <w:szCs w:val="21"/>
    </w:rPr>
  </w:style>
  <w:style w:type="paragraph" w:customStyle="1" w:styleId="l5">
    <w:name w:val="l标题5"/>
    <w:basedOn w:val="Heading5"/>
    <w:next w:val="Normal"/>
    <w:autoRedefine/>
    <w:qFormat/>
  </w:style>
  <w:style w:type="paragraph" w:customStyle="1" w:styleId="WPSOffice2">
    <w:name w:val="WPSOffice手动目录 2"/>
    <w:autoRedefine/>
    <w:qFormat/>
    <w:pPr>
      <w:ind w:left="200" w:leftChars="200"/>
    </w:pPr>
  </w:style>
  <w:style w:type="paragraph" w:customStyle="1" w:styleId="WPSOffice3">
    <w:name w:val="WPSOffice手动目录 3"/>
    <w:autoRedefine/>
    <w:qFormat/>
    <w:pPr>
      <w:ind w:left="400" w:leftChars="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jwxt.sysu.edu.cn/jwxt/"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cyy</dc:creator>
  <cp:lastModifiedBy>DELL</cp:lastModifiedBy>
  <cp:revision>10</cp:revision>
  <cp:lastPrinted>2023-12-10T02:50:00Z</cp:lastPrinted>
  <dcterms:created xsi:type="dcterms:W3CDTF">2023-02-11T11:03:00Z</dcterms:created>
  <dcterms:modified xsi:type="dcterms:W3CDTF">2026-01-14T00:27:00Z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263775E9CBEBCEEF03646465CAD12FF7_42</vt:lpwstr>
  </property>
  <property fmtid="{D5CDD505-2E9C-101B-9397-08002B2CF9AE}" pid="3" name="KSOProductBuildVer">
    <vt:lpwstr>2052-12.1.0.16250</vt:lpwstr>
  </property>
</Properties>
</file>